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58872">
      <w:pPr>
        <w:widowControl/>
        <w:shd w:val="clear" w:color="auto" w:fill="FFFFFF"/>
        <w:wordWrap w:val="0"/>
        <w:spacing w:line="600" w:lineRule="atLeast"/>
        <w:ind w:firstLine="480"/>
        <w:jc w:val="center"/>
        <w:rPr>
          <w:rFonts w:ascii="宋体" w:hAnsi="宋体"/>
          <w:b/>
          <w:bCs/>
          <w:color w:val="000000"/>
          <w:kern w:val="0"/>
          <w:sz w:val="44"/>
          <w:szCs w:val="44"/>
        </w:rPr>
      </w:pPr>
      <w:r>
        <w:rPr>
          <w:rFonts w:hint="eastAsia" w:ascii="宋体" w:hAnsi="宋体"/>
          <w:b/>
          <w:bCs/>
          <w:color w:val="000000"/>
          <w:kern w:val="0"/>
          <w:sz w:val="44"/>
          <w:szCs w:val="44"/>
        </w:rPr>
        <w:t>浑江区工业和信息化局202</w:t>
      </w:r>
      <w:r>
        <w:rPr>
          <w:rFonts w:hint="eastAsia" w:ascii="宋体" w:hAnsi="宋体"/>
          <w:b/>
          <w:bCs/>
          <w:color w:val="000000"/>
          <w:kern w:val="0"/>
          <w:sz w:val="44"/>
          <w:szCs w:val="44"/>
          <w:lang w:val="en-US" w:eastAsia="zh-CN"/>
        </w:rPr>
        <w:t>5</w:t>
      </w:r>
      <w:r>
        <w:rPr>
          <w:rFonts w:hint="eastAsia" w:ascii="宋体" w:hAnsi="宋体"/>
          <w:b/>
          <w:bCs/>
          <w:color w:val="000000"/>
          <w:kern w:val="0"/>
          <w:sz w:val="44"/>
          <w:szCs w:val="44"/>
        </w:rPr>
        <w:t>年政务公开年度报告</w:t>
      </w:r>
    </w:p>
    <w:p w14:paraId="698EF9FC">
      <w:pPr>
        <w:widowControl/>
        <w:shd w:val="clear" w:color="auto" w:fill="FFFFFF"/>
        <w:wordWrap w:val="0"/>
        <w:spacing w:line="600" w:lineRule="atLeast"/>
        <w:ind w:firstLine="480"/>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根据《中华人民共和国政府信息公开条例》要求，现向社会公布202</w:t>
      </w:r>
      <w:r>
        <w:rPr>
          <w:rFonts w:hint="eastAsia" w:ascii="仿宋_GB2312" w:hAnsi="宋体" w:eastAsia="仿宋_GB2312"/>
          <w:color w:val="000000"/>
          <w:kern w:val="0"/>
          <w:sz w:val="32"/>
          <w:szCs w:val="32"/>
          <w:lang w:val="en-US" w:eastAsia="zh-CN"/>
        </w:rPr>
        <w:t>5</w:t>
      </w:r>
      <w:r>
        <w:rPr>
          <w:rFonts w:hint="eastAsia" w:ascii="仿宋_GB2312" w:hAnsi="宋体" w:eastAsia="仿宋_GB2312"/>
          <w:color w:val="000000"/>
          <w:kern w:val="0"/>
          <w:sz w:val="32"/>
          <w:szCs w:val="32"/>
        </w:rPr>
        <w:t>年度本单位政府信息公开年度报告。本报告由总体情况；主动公开政府信息情况；收到和处理政府信息公开申请情况；存在的主要问题及改进情况；其他需要报告的事项等六部分组成。本年度报告在“浑江区人民政府信息公开”门户网站全文公开，如对本报告有任何疑问，请联系浑江区工业和信息化局：办公地址：白山市浑江区长白山大街3666号；办公时间：法定工作日；联系电话：0439-3361693；办公传真：0439-3361696；电子邮箱：bdjjjj@126.com。</w:t>
      </w:r>
    </w:p>
    <w:p w14:paraId="3922EFA2">
      <w:pPr>
        <w:widowControl/>
        <w:shd w:val="clear" w:color="auto" w:fill="FFFFFF"/>
        <w:wordWrap w:val="0"/>
        <w:spacing w:line="600" w:lineRule="atLeast"/>
        <w:ind w:firstLine="482"/>
        <w:rPr>
          <w:rFonts w:hint="eastAsia" w:ascii="仿宋_GB2312" w:eastAsia="仿宋_GB2312" w:cs="宋体"/>
          <w:color w:val="000000"/>
          <w:kern w:val="0"/>
          <w:sz w:val="32"/>
          <w:szCs w:val="32"/>
        </w:rPr>
      </w:pPr>
      <w:r>
        <w:rPr>
          <w:rFonts w:hint="eastAsia" w:ascii="仿宋_GB2312" w:hAnsi="宋体" w:eastAsia="仿宋_GB2312"/>
          <w:b/>
          <w:bCs/>
          <w:color w:val="000000"/>
          <w:kern w:val="0"/>
          <w:sz w:val="32"/>
          <w:szCs w:val="32"/>
        </w:rPr>
        <w:t>一、总体情况</w:t>
      </w:r>
    </w:p>
    <w:p w14:paraId="7F12CEA3">
      <w:pPr>
        <w:widowControl/>
        <w:shd w:val="clear" w:color="auto" w:fill="FFFFFF"/>
        <w:wordWrap w:val="0"/>
        <w:spacing w:line="600" w:lineRule="atLeast"/>
        <w:ind w:firstLine="480"/>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202</w:t>
      </w:r>
      <w:r>
        <w:rPr>
          <w:rFonts w:hint="eastAsia" w:ascii="仿宋_GB2312" w:hAnsi="宋体" w:eastAsia="仿宋_GB2312"/>
          <w:color w:val="000000"/>
          <w:kern w:val="0"/>
          <w:sz w:val="32"/>
          <w:szCs w:val="32"/>
          <w:lang w:val="en-US" w:eastAsia="zh-CN"/>
        </w:rPr>
        <w:t>5</w:t>
      </w:r>
      <w:r>
        <w:rPr>
          <w:rFonts w:hint="eastAsia" w:ascii="仿宋_GB2312" w:hAnsi="宋体" w:eastAsia="仿宋_GB2312"/>
          <w:color w:val="000000"/>
          <w:kern w:val="0"/>
          <w:sz w:val="32"/>
          <w:szCs w:val="32"/>
        </w:rPr>
        <w:t>年以来，按照区委、区政府的统一部署，白山市浑江区工业和信息化局把政府信息公开工作作为一项重要工作来抓，加强组织领导，健全工作机制，认真贯彻各项要求，及时、规范公开本部门政务信息，紧紧围绕增强工作透明度，密切与人民群众的联系，坚持以公开为常态、不公开为例外,大力推进决策、执行、管理服务和结果公开,进一步拓展公开层次，创新公开形式，突出公开重点，完善公开机制，切实保障公众的知情权、参与权、表达权和监督权，不断提升政务公开工作质量和实效。202</w:t>
      </w:r>
      <w:r>
        <w:rPr>
          <w:rFonts w:hint="eastAsia" w:ascii="仿宋_GB2312" w:hAnsi="宋体" w:eastAsia="仿宋_GB2312"/>
          <w:color w:val="000000"/>
          <w:kern w:val="0"/>
          <w:sz w:val="32"/>
          <w:szCs w:val="32"/>
          <w:lang w:val="en-US" w:eastAsia="zh-CN"/>
        </w:rPr>
        <w:t>5</w:t>
      </w:r>
      <w:r>
        <w:rPr>
          <w:rFonts w:hint="eastAsia" w:ascii="仿宋_GB2312" w:hAnsi="宋体" w:eastAsia="仿宋_GB2312"/>
          <w:color w:val="000000"/>
          <w:kern w:val="0"/>
          <w:sz w:val="32"/>
          <w:szCs w:val="32"/>
        </w:rPr>
        <w:t>年度区工信局主动公开政府信息</w:t>
      </w:r>
      <w:r>
        <w:rPr>
          <w:rFonts w:hint="eastAsia" w:ascii="仿宋_GB2312" w:hAnsi="宋体" w:eastAsia="仿宋_GB2312"/>
          <w:color w:val="000000"/>
          <w:kern w:val="0"/>
          <w:sz w:val="32"/>
          <w:szCs w:val="32"/>
          <w:lang w:val="en-US" w:eastAsia="zh-CN"/>
        </w:rPr>
        <w:t>0</w:t>
      </w:r>
      <w:r>
        <w:rPr>
          <w:rFonts w:hint="eastAsia" w:ascii="仿宋_GB2312" w:hAnsi="宋体" w:eastAsia="仿宋_GB2312"/>
          <w:color w:val="000000"/>
          <w:kern w:val="0"/>
          <w:sz w:val="32"/>
          <w:szCs w:val="32"/>
        </w:rPr>
        <w:t>条。“浑江区工业和信息化局”政务微信公众号</w:t>
      </w:r>
      <w:r>
        <w:rPr>
          <w:rFonts w:hint="eastAsia" w:ascii="仿宋_GB2312" w:hAnsi="宋体" w:eastAsia="仿宋_GB2312"/>
          <w:color w:val="000000"/>
          <w:kern w:val="0"/>
          <w:sz w:val="32"/>
          <w:szCs w:val="32"/>
          <w:lang w:val="en-US" w:eastAsia="zh-CN"/>
        </w:rPr>
        <w:t>2025年</w:t>
      </w:r>
      <w:r>
        <w:rPr>
          <w:rFonts w:hint="eastAsia" w:ascii="仿宋_GB2312" w:hAnsi="宋体" w:eastAsia="仿宋_GB2312"/>
          <w:color w:val="000000"/>
          <w:kern w:val="0"/>
          <w:sz w:val="32"/>
          <w:szCs w:val="32"/>
        </w:rPr>
        <w:t>发布信息</w:t>
      </w:r>
      <w:r>
        <w:rPr>
          <w:rFonts w:hint="eastAsia" w:ascii="仿宋_GB2312" w:hAnsi="宋体" w:eastAsia="仿宋_GB2312"/>
          <w:color w:val="000000"/>
          <w:kern w:val="0"/>
          <w:sz w:val="32"/>
          <w:szCs w:val="32"/>
          <w:lang w:val="en-US" w:eastAsia="zh-CN"/>
        </w:rPr>
        <w:t>14</w:t>
      </w:r>
      <w:r>
        <w:rPr>
          <w:rFonts w:hint="eastAsia" w:ascii="仿宋_GB2312" w:hAnsi="宋体" w:eastAsia="仿宋_GB2312"/>
          <w:color w:val="000000"/>
          <w:kern w:val="0"/>
          <w:sz w:val="32"/>
          <w:szCs w:val="32"/>
        </w:rPr>
        <w:t>篇。</w:t>
      </w:r>
    </w:p>
    <w:p w14:paraId="06374DC3">
      <w:pPr>
        <w:widowControl/>
        <w:shd w:val="clear" w:color="auto" w:fill="FFFFFF"/>
        <w:wordWrap w:val="0"/>
        <w:spacing w:line="600" w:lineRule="atLeast"/>
        <w:ind w:firstLine="480"/>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一）组织推动全省政府信息公开工作。加强领导、完善机制，强化制度建设。修改、完善了政府信息公开相应配套措施和相关规章制度，使本局的政府信息公开工作日趋规范化、制度化和法制化，保证安全保密并有效运行。</w:t>
      </w:r>
    </w:p>
    <w:p w14:paraId="2A662CC3">
      <w:pPr>
        <w:widowControl/>
        <w:shd w:val="clear" w:color="auto" w:fill="FFFFFF"/>
        <w:wordWrap w:val="0"/>
        <w:spacing w:line="600" w:lineRule="atLeast"/>
        <w:ind w:firstLine="480"/>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二）积极推动政府信息主动公开。充分利各种有效载体，主动及时将信息进行发布。利用浑江区人民政府门户网站将工信局各项政策及时在互联网络上进行发布，方便群众能够了解到自己需要的政策信息，真正将信息政策服务送入千家万户。</w:t>
      </w:r>
    </w:p>
    <w:p w14:paraId="69ED7AF0">
      <w:pPr>
        <w:widowControl/>
        <w:shd w:val="clear" w:color="auto" w:fill="FFFFFF"/>
        <w:wordWrap w:val="0"/>
        <w:spacing w:line="600" w:lineRule="atLeast"/>
        <w:ind w:firstLine="480"/>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三）认真规范处理依申请公开。畅通依申请公开受理渠道，依法保障公众合理的信息需求。进一步规范依申请公开答复工作，严格按照法定时限答复，增强答复内容针对性并明示救济渠道，做到答复形式严谨规范。对公众申请较为集中的政府信息，可以转为主动公开的，应当主动公开。</w:t>
      </w:r>
    </w:p>
    <w:p w14:paraId="784D21F9">
      <w:pPr>
        <w:widowControl/>
        <w:shd w:val="clear" w:color="auto" w:fill="FFFFFF"/>
        <w:wordWrap w:val="0"/>
        <w:spacing w:line="600" w:lineRule="atLeast"/>
        <w:ind w:firstLine="480"/>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四）不断强化政府信息公开平台内容保障。对以我局名义印发的政策性文件，按照“谁起草、谁解读”的原则，做到政策性文件与解读方案、解读材料同步组织、同步审签、同步部署。主动回应重大舆论关切，释放信号，引导预期。严格落实公开前保密审查机制，妥善处理好政务公开与保守国家秘密的关系。集中发布主动公开的部门信息，法定主动公开内容要全部公开到位。提升大数据分析能力、辅助决策能力、整体发声能力和服务公众水平。强化网络安全责任管理，同时做好主动公开内容审查，确保不发生表述错误。</w:t>
      </w:r>
    </w:p>
    <w:p w14:paraId="0F9DA303">
      <w:pPr>
        <w:widowControl/>
        <w:shd w:val="clear" w:color="auto" w:fill="FFFFFF"/>
        <w:wordWrap w:val="0"/>
        <w:spacing w:line="600" w:lineRule="atLeas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（五）全力做好宣传培训评估考核等基础工作。积极组织相关工作人员参加市、区举办的各项有关政务公开的业务培训，不断提高做好政府信息公开工作的能力。</w:t>
      </w:r>
    </w:p>
    <w:p w14:paraId="576E303F">
      <w:pPr>
        <w:widowControl/>
        <w:shd w:val="clear" w:color="auto" w:fill="FFFFFF"/>
        <w:wordWrap w:val="0"/>
        <w:spacing w:line="450" w:lineRule="atLeast"/>
        <w:ind w:firstLine="482"/>
        <w:rPr>
          <w:rFonts w:hint="eastAsia" w:ascii="仿宋_GB2312" w:eastAsia="仿宋_GB2312" w:cs="宋体"/>
          <w:color w:val="000000"/>
          <w:kern w:val="0"/>
          <w:sz w:val="32"/>
          <w:szCs w:val="32"/>
        </w:rPr>
      </w:pPr>
      <w:r>
        <w:rPr>
          <w:rFonts w:hint="eastAsia" w:ascii="仿宋_GB2312" w:hAnsi="宋体" w:eastAsia="仿宋_GB2312"/>
          <w:b/>
          <w:bCs/>
          <w:color w:val="000000"/>
          <w:kern w:val="0"/>
          <w:sz w:val="32"/>
          <w:szCs w:val="32"/>
        </w:rPr>
        <w:t>二、主动公开政府信息情况</w:t>
      </w:r>
    </w:p>
    <w:tbl>
      <w:tblPr>
        <w:tblStyle w:val="2"/>
        <w:tblW w:w="9014" w:type="dxa"/>
        <w:jc w:val="center"/>
        <w:tblLayout w:type="autofit"/>
        <w:tblCellMar>
          <w:top w:w="0" w:type="dxa"/>
          <w:left w:w="0" w:type="dxa"/>
          <w:bottom w:w="0" w:type="dxa"/>
          <w:right w:w="0" w:type="dxa"/>
        </w:tblCellMar>
      </w:tblPr>
      <w:tblGrid>
        <w:gridCol w:w="2461"/>
        <w:gridCol w:w="2184"/>
        <w:gridCol w:w="2184"/>
        <w:gridCol w:w="2185"/>
      </w:tblGrid>
      <w:tr w14:paraId="1473C47F">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46B539B5">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第二十条第（一）项</w:t>
            </w:r>
          </w:p>
        </w:tc>
      </w:tr>
      <w:tr w14:paraId="0D35BE90">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E95088F">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156552D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7861BC">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3389A5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现行有效件数</w:t>
            </w:r>
          </w:p>
        </w:tc>
      </w:tr>
      <w:tr w14:paraId="4C2AC13F">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F8F8F8"/>
            <w:noWrap/>
            <w:tcMar>
              <w:top w:w="0" w:type="dxa"/>
              <w:left w:w="108" w:type="dxa"/>
              <w:bottom w:w="0" w:type="dxa"/>
              <w:right w:w="108" w:type="dxa"/>
            </w:tcMar>
            <w:vAlign w:val="center"/>
          </w:tcPr>
          <w:p w14:paraId="572D5807">
            <w:pPr>
              <w:widowControl/>
              <w:spacing w:line="45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规章</w:t>
            </w:r>
          </w:p>
        </w:tc>
        <w:tc>
          <w:tcPr>
            <w:tcW w:w="2184" w:type="dxa"/>
            <w:tcBorders>
              <w:top w:val="nil"/>
              <w:left w:val="nil"/>
              <w:bottom w:val="single" w:color="auto" w:sz="8" w:space="0"/>
              <w:right w:val="single" w:color="auto" w:sz="8" w:space="0"/>
            </w:tcBorders>
            <w:shd w:val="clear" w:color="auto" w:fill="F8F8F8"/>
            <w:noWrap/>
            <w:tcMar>
              <w:top w:w="0" w:type="dxa"/>
              <w:left w:w="108" w:type="dxa"/>
              <w:bottom w:w="0" w:type="dxa"/>
              <w:right w:w="108" w:type="dxa"/>
            </w:tcMar>
            <w:vAlign w:val="center"/>
          </w:tcPr>
          <w:p w14:paraId="25842828">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2184" w:type="dxa"/>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6482FAB3">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2185" w:type="dxa"/>
            <w:tcBorders>
              <w:top w:val="nil"/>
              <w:left w:val="nil"/>
              <w:bottom w:val="single" w:color="auto" w:sz="8" w:space="0"/>
              <w:right w:val="single" w:color="auto" w:sz="8" w:space="0"/>
            </w:tcBorders>
            <w:shd w:val="clear" w:color="auto" w:fill="F8F8F8"/>
            <w:noWrap/>
            <w:tcMar>
              <w:top w:w="0" w:type="dxa"/>
              <w:left w:w="108" w:type="dxa"/>
              <w:bottom w:w="0" w:type="dxa"/>
              <w:right w:w="108" w:type="dxa"/>
            </w:tcMar>
            <w:vAlign w:val="center"/>
          </w:tcPr>
          <w:p w14:paraId="537B403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52CBA908">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AB7951F">
            <w:pPr>
              <w:widowControl/>
              <w:spacing w:line="45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2AA02B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420859D3">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C9D34A3">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02615A30">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7C5374B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第二十条第（五）项</w:t>
            </w:r>
          </w:p>
        </w:tc>
      </w:tr>
      <w:tr w14:paraId="097EFE92">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D6E366D">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D49A021">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本年处理决定数量</w:t>
            </w:r>
          </w:p>
        </w:tc>
      </w:tr>
      <w:tr w14:paraId="1A00D41A">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F8F8F8"/>
            <w:noWrap/>
            <w:tcMar>
              <w:top w:w="0" w:type="dxa"/>
              <w:left w:w="108" w:type="dxa"/>
              <w:bottom w:w="0" w:type="dxa"/>
              <w:right w:w="108" w:type="dxa"/>
            </w:tcMar>
            <w:vAlign w:val="center"/>
          </w:tcPr>
          <w:p w14:paraId="3E4C4153">
            <w:pPr>
              <w:widowControl/>
              <w:spacing w:line="45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行政许可</w:t>
            </w:r>
          </w:p>
        </w:tc>
        <w:tc>
          <w:tcPr>
            <w:tcW w:w="6553" w:type="dxa"/>
            <w:gridSpan w:val="3"/>
            <w:tcBorders>
              <w:top w:val="nil"/>
              <w:left w:val="nil"/>
              <w:bottom w:val="single" w:color="auto" w:sz="8" w:space="0"/>
              <w:right w:val="single" w:color="auto" w:sz="8" w:space="0"/>
            </w:tcBorders>
            <w:shd w:val="clear" w:color="auto" w:fill="F8F8F8"/>
            <w:noWrap/>
            <w:tcMar>
              <w:top w:w="0" w:type="dxa"/>
              <w:left w:w="108" w:type="dxa"/>
              <w:bottom w:w="0" w:type="dxa"/>
              <w:right w:w="108" w:type="dxa"/>
            </w:tcMar>
            <w:vAlign w:val="center"/>
          </w:tcPr>
          <w:p w14:paraId="2E7BDF3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16D3FA53">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99B60FC">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第二十条第（六）项</w:t>
            </w:r>
          </w:p>
        </w:tc>
      </w:tr>
      <w:tr w14:paraId="36514EBB">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F8F8F8"/>
            <w:noWrap/>
            <w:tcMar>
              <w:top w:w="0" w:type="dxa"/>
              <w:left w:w="108" w:type="dxa"/>
              <w:bottom w:w="0" w:type="dxa"/>
              <w:right w:w="108" w:type="dxa"/>
            </w:tcMar>
            <w:vAlign w:val="center"/>
          </w:tcPr>
          <w:p w14:paraId="680D574F">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信息内容</w:t>
            </w:r>
          </w:p>
        </w:tc>
        <w:tc>
          <w:tcPr>
            <w:tcW w:w="6553" w:type="dxa"/>
            <w:gridSpan w:val="3"/>
            <w:tcBorders>
              <w:top w:val="single" w:color="auto" w:sz="8" w:space="0"/>
              <w:left w:val="nil"/>
              <w:bottom w:val="single" w:color="auto" w:sz="8" w:space="0"/>
              <w:right w:val="single" w:color="auto" w:sz="8" w:space="0"/>
            </w:tcBorders>
            <w:shd w:val="clear" w:color="auto" w:fill="F8F8F8"/>
            <w:noWrap/>
            <w:tcMar>
              <w:top w:w="0" w:type="dxa"/>
              <w:left w:w="108" w:type="dxa"/>
              <w:bottom w:w="0" w:type="dxa"/>
              <w:right w:w="108" w:type="dxa"/>
            </w:tcMar>
            <w:vAlign w:val="center"/>
          </w:tcPr>
          <w:p w14:paraId="42B99F2B">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本年处理决定数量</w:t>
            </w:r>
          </w:p>
        </w:tc>
      </w:tr>
      <w:tr w14:paraId="6FBE722D">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9DB3306">
            <w:pPr>
              <w:widowControl/>
              <w:spacing w:line="45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75C56804">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4B622B99">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shd w:val="clear" w:color="auto" w:fill="F8F8F8"/>
            <w:noWrap/>
            <w:tcMar>
              <w:top w:w="0" w:type="dxa"/>
              <w:left w:w="108" w:type="dxa"/>
              <w:bottom w:w="0" w:type="dxa"/>
              <w:right w:w="108" w:type="dxa"/>
            </w:tcMar>
            <w:vAlign w:val="center"/>
          </w:tcPr>
          <w:p w14:paraId="06A7023E">
            <w:pPr>
              <w:widowControl/>
              <w:spacing w:line="45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行政强制</w:t>
            </w:r>
          </w:p>
        </w:tc>
        <w:tc>
          <w:tcPr>
            <w:tcW w:w="6553" w:type="dxa"/>
            <w:gridSpan w:val="3"/>
            <w:tcBorders>
              <w:top w:val="nil"/>
              <w:left w:val="nil"/>
              <w:bottom w:val="single" w:color="auto" w:sz="8" w:space="0"/>
              <w:right w:val="single" w:color="auto" w:sz="8" w:space="0"/>
            </w:tcBorders>
            <w:shd w:val="clear" w:color="auto" w:fill="F8F8F8"/>
            <w:noWrap/>
            <w:tcMar>
              <w:top w:w="0" w:type="dxa"/>
              <w:left w:w="108" w:type="dxa"/>
              <w:bottom w:w="0" w:type="dxa"/>
              <w:right w:w="108" w:type="dxa"/>
            </w:tcMar>
            <w:vAlign w:val="center"/>
          </w:tcPr>
          <w:p w14:paraId="7D78FC50">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08F23FE7">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EBF4936">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第二十条第（八）项</w:t>
            </w:r>
          </w:p>
        </w:tc>
      </w:tr>
      <w:tr w14:paraId="45FD1993">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shd w:val="clear" w:color="auto" w:fill="F8F8F8"/>
            <w:noWrap/>
            <w:tcMar>
              <w:top w:w="0" w:type="dxa"/>
              <w:left w:w="108" w:type="dxa"/>
              <w:bottom w:w="0" w:type="dxa"/>
              <w:right w:w="108" w:type="dxa"/>
            </w:tcMar>
            <w:vAlign w:val="center"/>
          </w:tcPr>
          <w:p w14:paraId="69EAC01C">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信息内容</w:t>
            </w:r>
          </w:p>
        </w:tc>
        <w:tc>
          <w:tcPr>
            <w:tcW w:w="6553" w:type="dxa"/>
            <w:gridSpan w:val="3"/>
            <w:tcBorders>
              <w:top w:val="nil"/>
              <w:left w:val="nil"/>
              <w:bottom w:val="single" w:color="auto" w:sz="8" w:space="0"/>
              <w:right w:val="single" w:color="000000" w:sz="8" w:space="0"/>
            </w:tcBorders>
            <w:shd w:val="clear" w:color="auto" w:fill="F8F8F8"/>
            <w:noWrap/>
            <w:tcMar>
              <w:top w:w="0" w:type="dxa"/>
              <w:left w:w="108" w:type="dxa"/>
              <w:bottom w:w="0" w:type="dxa"/>
              <w:right w:w="108" w:type="dxa"/>
            </w:tcMar>
            <w:vAlign w:val="center"/>
          </w:tcPr>
          <w:p w14:paraId="3E27C518">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本年收费金额（单位：万元）</w:t>
            </w:r>
          </w:p>
        </w:tc>
      </w:tr>
      <w:tr w14:paraId="119AB9BC">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2CA2253">
            <w:pPr>
              <w:widowControl/>
              <w:spacing w:line="45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4D96FF3B">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bl>
    <w:p w14:paraId="12F698F1">
      <w:pPr>
        <w:widowControl/>
        <w:shd w:val="clear" w:color="auto" w:fill="FFFFFF"/>
        <w:wordWrap w:val="0"/>
        <w:spacing w:line="450" w:lineRule="atLeast"/>
        <w:ind w:firstLine="482"/>
        <w:rPr>
          <w:rFonts w:hint="eastAsia" w:ascii="仿宋_GB2312" w:eastAsia="仿宋_GB2312" w:cs="宋体"/>
          <w:color w:val="000000"/>
          <w:kern w:val="0"/>
          <w:sz w:val="32"/>
          <w:szCs w:val="32"/>
        </w:rPr>
      </w:pPr>
      <w:r>
        <w:rPr>
          <w:rFonts w:hint="eastAsia" w:ascii="仿宋_GB2312" w:hAnsi="宋体" w:eastAsia="仿宋_GB2312"/>
          <w:b/>
          <w:bCs/>
          <w:color w:val="000000"/>
          <w:kern w:val="0"/>
          <w:sz w:val="32"/>
          <w:szCs w:val="32"/>
          <w:lang w:eastAsia="zh-CN"/>
        </w:rPr>
        <w:t>三、</w:t>
      </w:r>
      <w:r>
        <w:rPr>
          <w:rFonts w:hint="eastAsia" w:ascii="仿宋_GB2312" w:hAnsi="宋体" w:eastAsia="仿宋_GB2312"/>
          <w:b/>
          <w:bCs/>
          <w:color w:val="000000"/>
          <w:kern w:val="0"/>
          <w:sz w:val="32"/>
          <w:szCs w:val="32"/>
        </w:rPr>
        <w:t>收到和处理政府信息公开申请情况</w:t>
      </w:r>
    </w:p>
    <w:tbl>
      <w:tblPr>
        <w:tblStyle w:val="2"/>
        <w:tblW w:w="9014" w:type="dxa"/>
        <w:jc w:val="center"/>
        <w:tblLayout w:type="autofit"/>
        <w:tblCellMar>
          <w:top w:w="0" w:type="dxa"/>
          <w:left w:w="0" w:type="dxa"/>
          <w:bottom w:w="0" w:type="dxa"/>
          <w:right w:w="0" w:type="dxa"/>
        </w:tblCellMar>
      </w:tblPr>
      <w:tblGrid>
        <w:gridCol w:w="856"/>
        <w:gridCol w:w="1176"/>
        <w:gridCol w:w="2306"/>
        <w:gridCol w:w="656"/>
        <w:gridCol w:w="665"/>
        <w:gridCol w:w="692"/>
        <w:gridCol w:w="674"/>
        <w:gridCol w:w="719"/>
        <w:gridCol w:w="656"/>
        <w:gridCol w:w="614"/>
      </w:tblGrid>
      <w:tr w14:paraId="06FEBEBC">
        <w:tblPrEx>
          <w:tblCellMar>
            <w:top w:w="0" w:type="dxa"/>
            <w:left w:w="0" w:type="dxa"/>
            <w:bottom w:w="0" w:type="dxa"/>
            <w:right w:w="0" w:type="dxa"/>
          </w:tblCellMar>
        </w:tblPrEx>
        <w:trPr>
          <w:trHeight w:val="390" w:hRule="atLeast"/>
          <w:jc w:val="center"/>
        </w:trPr>
        <w:tc>
          <w:tcPr>
            <w:tcW w:w="4119" w:type="dxa"/>
            <w:gridSpan w:val="3"/>
            <w:vMerge w:val="restart"/>
            <w:tcBorders>
              <w:top w:val="single" w:color="auto" w:sz="8" w:space="0"/>
              <w:left w:val="single" w:color="auto" w:sz="8" w:space="0"/>
              <w:bottom w:val="single" w:color="auto" w:sz="8" w:space="0"/>
              <w:right w:val="single" w:color="auto" w:sz="8" w:space="0"/>
            </w:tcBorders>
            <w:shd w:val="clear" w:color="auto" w:fill="F8F8F8"/>
            <w:tcMar>
              <w:top w:w="0" w:type="dxa"/>
              <w:left w:w="108" w:type="dxa"/>
              <w:bottom w:w="0" w:type="dxa"/>
              <w:right w:w="108" w:type="dxa"/>
            </w:tcMar>
            <w:vAlign w:val="center"/>
          </w:tcPr>
          <w:p w14:paraId="0D0C4C88">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（本列数据的勾稽关系为：第一项加第二项之和，等于第三项加第四项之和）</w:t>
            </w:r>
          </w:p>
        </w:tc>
        <w:tc>
          <w:tcPr>
            <w:tcW w:w="4895" w:type="dxa"/>
            <w:gridSpan w:val="7"/>
            <w:tcBorders>
              <w:top w:val="single" w:color="auto" w:sz="8" w:space="0"/>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53873360">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申请人情况</w:t>
            </w:r>
          </w:p>
        </w:tc>
      </w:tr>
      <w:tr w14:paraId="27D95F10">
        <w:tblPrEx>
          <w:tblCellMar>
            <w:top w:w="0" w:type="dxa"/>
            <w:left w:w="0" w:type="dxa"/>
            <w:bottom w:w="0" w:type="dxa"/>
            <w:right w:w="0" w:type="dxa"/>
          </w:tblCellMar>
        </w:tblPrEx>
        <w:trPr>
          <w:trHeight w:val="411"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14:paraId="0B254AA4">
            <w:pPr>
              <w:widowControl/>
              <w:jc w:val="left"/>
              <w:rPr>
                <w:rFonts w:hint="eastAsia" w:ascii="仿宋_GB2312" w:eastAsia="仿宋_GB2312" w:cs="宋体"/>
                <w:color w:val="000000"/>
                <w:kern w:val="0"/>
                <w:sz w:val="32"/>
                <w:szCs w:val="32"/>
              </w:rPr>
            </w:pPr>
          </w:p>
        </w:tc>
        <w:tc>
          <w:tcPr>
            <w:tcW w:w="68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E020791">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自然人</w:t>
            </w:r>
          </w:p>
        </w:tc>
        <w:tc>
          <w:tcPr>
            <w:tcW w:w="3579"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6ADBCCC">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法人或其他组织</w:t>
            </w:r>
          </w:p>
        </w:tc>
        <w:tc>
          <w:tcPr>
            <w:tcW w:w="631"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9D6204">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总计</w:t>
            </w:r>
          </w:p>
        </w:tc>
      </w:tr>
      <w:tr w14:paraId="186602FE">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14:paraId="53FE29B9">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4CD86610">
            <w:pPr>
              <w:widowControl/>
              <w:jc w:val="left"/>
              <w:rPr>
                <w:rFonts w:hint="eastAsia" w:ascii="仿宋_GB2312" w:eastAsia="仿宋_GB2312" w:cs="宋体"/>
                <w:color w:val="000000"/>
                <w:kern w:val="0"/>
                <w:sz w:val="32"/>
                <w:szCs w:val="32"/>
              </w:rPr>
            </w:pPr>
          </w:p>
        </w:tc>
        <w:tc>
          <w:tcPr>
            <w:tcW w:w="696" w:type="dxa"/>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3767CABD">
            <w:pPr>
              <w:widowControl/>
              <w:spacing w:line="24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商业企业</w:t>
            </w:r>
          </w:p>
        </w:tc>
        <w:tc>
          <w:tcPr>
            <w:tcW w:w="729" w:type="dxa"/>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57DA3913">
            <w:pPr>
              <w:widowControl/>
              <w:spacing w:line="24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科研机构</w:t>
            </w:r>
          </w:p>
        </w:tc>
        <w:tc>
          <w:tcPr>
            <w:tcW w:w="707" w:type="dxa"/>
            <w:tcBorders>
              <w:top w:val="single" w:color="auto" w:sz="8" w:space="0"/>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46A5D171">
            <w:pPr>
              <w:widowControl/>
              <w:spacing w:line="24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社会公益组织</w:t>
            </w:r>
          </w:p>
        </w:tc>
        <w:tc>
          <w:tcPr>
            <w:tcW w:w="762" w:type="dxa"/>
            <w:tcBorders>
              <w:top w:val="single" w:color="auto" w:sz="8" w:space="0"/>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1083EC3A">
            <w:pPr>
              <w:widowControl/>
              <w:spacing w:line="24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法律服务机构</w:t>
            </w:r>
          </w:p>
        </w:tc>
        <w:tc>
          <w:tcPr>
            <w:tcW w:w="685" w:type="dxa"/>
            <w:tcBorders>
              <w:top w:val="single" w:color="auto" w:sz="8" w:space="0"/>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38225C34">
            <w:pPr>
              <w:widowControl/>
              <w:spacing w:line="24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其他</w:t>
            </w:r>
          </w:p>
        </w:tc>
        <w:tc>
          <w:tcPr>
            <w:tcW w:w="0" w:type="auto"/>
            <w:vMerge w:val="continue"/>
            <w:tcBorders>
              <w:top w:val="single" w:color="auto" w:sz="8" w:space="0"/>
              <w:left w:val="nil"/>
              <w:bottom w:val="single" w:color="auto" w:sz="8" w:space="0"/>
              <w:right w:val="single" w:color="auto" w:sz="8" w:space="0"/>
            </w:tcBorders>
            <w:vAlign w:val="center"/>
          </w:tcPr>
          <w:p w14:paraId="5147B828">
            <w:pPr>
              <w:widowControl/>
              <w:jc w:val="left"/>
              <w:rPr>
                <w:rFonts w:hint="eastAsia" w:ascii="仿宋_GB2312" w:eastAsia="仿宋_GB2312" w:cs="宋体"/>
                <w:color w:val="000000"/>
                <w:kern w:val="0"/>
                <w:sz w:val="32"/>
                <w:szCs w:val="32"/>
              </w:rPr>
            </w:pPr>
          </w:p>
        </w:tc>
      </w:tr>
      <w:tr w14:paraId="26AD2233">
        <w:tblPrEx>
          <w:tblCellMar>
            <w:top w:w="0" w:type="dxa"/>
            <w:left w:w="0" w:type="dxa"/>
            <w:bottom w:w="0" w:type="dxa"/>
            <w:right w:w="0" w:type="dxa"/>
          </w:tblCellMar>
        </w:tblPrEx>
        <w:trPr>
          <w:trHeight w:val="422" w:hRule="atLeast"/>
          <w:jc w:val="center"/>
        </w:trPr>
        <w:tc>
          <w:tcPr>
            <w:tcW w:w="411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19215C">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一、本年新收政府信息公开申请数量</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20D2B47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tcPr>
          <w:p w14:paraId="3C4D9731">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tcMar>
              <w:top w:w="0" w:type="dxa"/>
              <w:left w:w="108" w:type="dxa"/>
              <w:bottom w:w="0" w:type="dxa"/>
              <w:right w:w="108" w:type="dxa"/>
            </w:tcMar>
          </w:tcPr>
          <w:p w14:paraId="09184CD3">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tcMar>
              <w:top w:w="0" w:type="dxa"/>
              <w:left w:w="108" w:type="dxa"/>
              <w:bottom w:w="0" w:type="dxa"/>
              <w:right w:w="108" w:type="dxa"/>
            </w:tcMar>
          </w:tcPr>
          <w:p w14:paraId="48807656">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tcPr>
          <w:p w14:paraId="17715F51">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20FDBE1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tcMar>
              <w:top w:w="0" w:type="dxa"/>
              <w:left w:w="108" w:type="dxa"/>
              <w:bottom w:w="0" w:type="dxa"/>
              <w:right w:w="108" w:type="dxa"/>
            </w:tcMar>
          </w:tcPr>
          <w:p w14:paraId="27897DD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109DB5B2">
        <w:tblPrEx>
          <w:tblCellMar>
            <w:top w:w="0" w:type="dxa"/>
            <w:left w:w="0" w:type="dxa"/>
            <w:bottom w:w="0" w:type="dxa"/>
            <w:right w:w="0" w:type="dxa"/>
          </w:tblCellMar>
        </w:tblPrEx>
        <w:trPr>
          <w:trHeight w:val="455" w:hRule="atLeast"/>
          <w:jc w:val="center"/>
        </w:trPr>
        <w:tc>
          <w:tcPr>
            <w:tcW w:w="4119" w:type="dxa"/>
            <w:gridSpan w:val="3"/>
            <w:tcBorders>
              <w:top w:val="nil"/>
              <w:left w:val="single" w:color="auto" w:sz="8" w:space="0"/>
              <w:bottom w:val="single" w:color="auto" w:sz="8" w:space="0"/>
              <w:right w:val="single" w:color="auto" w:sz="8" w:space="0"/>
            </w:tcBorders>
            <w:shd w:val="clear" w:color="auto" w:fill="F8F8F8"/>
            <w:tcMar>
              <w:top w:w="0" w:type="dxa"/>
              <w:left w:w="108" w:type="dxa"/>
              <w:bottom w:w="0" w:type="dxa"/>
              <w:right w:w="108" w:type="dxa"/>
            </w:tcMar>
            <w:vAlign w:val="center"/>
          </w:tcPr>
          <w:p w14:paraId="03A783A4">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二、上年结转政府信息公开申请数量</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933D9C0">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4AF9DB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39A172B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8AA73B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3872862B">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356417D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ED7F278">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1523F014">
        <w:tblPrEx>
          <w:tblCellMar>
            <w:top w:w="0" w:type="dxa"/>
            <w:left w:w="0" w:type="dxa"/>
            <w:bottom w:w="0" w:type="dxa"/>
            <w:right w:w="0" w:type="dxa"/>
          </w:tblCellMar>
        </w:tblPrEx>
        <w:trPr>
          <w:trHeight w:val="466" w:hRule="atLeast"/>
          <w:jc w:val="center"/>
        </w:trPr>
        <w:tc>
          <w:tcPr>
            <w:tcW w:w="653"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CBE3A3">
            <w:pPr>
              <w:widowControl/>
              <w:spacing w:line="240" w:lineRule="atLeast"/>
              <w:rPr>
                <w:rFonts w:hint="eastAsia" w:ascii="仿宋_GB2312" w:eastAsia="仿宋_GB2312" w:cs="宋体"/>
                <w:color w:val="000000"/>
                <w:kern w:val="0"/>
                <w:sz w:val="32"/>
                <w:szCs w:val="32"/>
              </w:rPr>
            </w:pPr>
            <w:r>
              <w:rPr>
                <w:rFonts w:hint="eastAsia" w:ascii="宋体" w:hAnsi="宋体" w:eastAsia="仿宋_GB2312"/>
                <w:color w:val="000000"/>
                <w:kern w:val="0"/>
                <w:sz w:val="32"/>
                <w:szCs w:val="32"/>
              </w:rPr>
              <w:t> </w:t>
            </w:r>
          </w:p>
          <w:p w14:paraId="4974CA9F">
            <w:pPr>
              <w:widowControl/>
              <w:spacing w:line="240" w:lineRule="atLeast"/>
              <w:rPr>
                <w:rFonts w:hint="eastAsia" w:ascii="仿宋_GB2312" w:eastAsia="仿宋_GB2312" w:cs="宋体"/>
                <w:color w:val="000000"/>
                <w:kern w:val="0"/>
                <w:sz w:val="32"/>
                <w:szCs w:val="32"/>
              </w:rPr>
            </w:pPr>
            <w:r>
              <w:rPr>
                <w:rFonts w:hint="eastAsia" w:ascii="宋体" w:hAnsi="宋体" w:eastAsia="仿宋_GB2312"/>
                <w:color w:val="000000"/>
                <w:kern w:val="0"/>
                <w:sz w:val="32"/>
                <w:szCs w:val="32"/>
              </w:rPr>
              <w:t> </w:t>
            </w:r>
          </w:p>
          <w:p w14:paraId="7C71A650">
            <w:pPr>
              <w:widowControl/>
              <w:spacing w:line="240" w:lineRule="atLeast"/>
              <w:rPr>
                <w:rFonts w:hint="eastAsia" w:ascii="仿宋_GB2312" w:eastAsia="仿宋_GB2312" w:cs="宋体"/>
                <w:color w:val="000000"/>
                <w:kern w:val="0"/>
                <w:sz w:val="32"/>
                <w:szCs w:val="32"/>
              </w:rPr>
            </w:pPr>
            <w:r>
              <w:rPr>
                <w:rFonts w:hint="eastAsia" w:ascii="宋体" w:hAnsi="宋体" w:eastAsia="仿宋_GB2312"/>
                <w:color w:val="000000"/>
                <w:kern w:val="0"/>
                <w:sz w:val="32"/>
                <w:szCs w:val="32"/>
              </w:rPr>
              <w:t> </w:t>
            </w:r>
          </w:p>
          <w:p w14:paraId="270C4D84">
            <w:pPr>
              <w:widowControl/>
              <w:spacing w:line="240" w:lineRule="atLeast"/>
              <w:rPr>
                <w:rFonts w:hint="eastAsia" w:ascii="仿宋_GB2312" w:eastAsia="仿宋_GB2312" w:cs="宋体"/>
                <w:color w:val="000000"/>
                <w:kern w:val="0"/>
                <w:sz w:val="32"/>
                <w:szCs w:val="32"/>
              </w:rPr>
            </w:pPr>
            <w:r>
              <w:rPr>
                <w:rFonts w:hint="eastAsia" w:ascii="宋体" w:hAnsi="宋体" w:eastAsia="仿宋_GB2312"/>
                <w:color w:val="000000"/>
                <w:kern w:val="0"/>
                <w:sz w:val="32"/>
                <w:szCs w:val="32"/>
              </w:rPr>
              <w:t> </w:t>
            </w:r>
          </w:p>
          <w:p w14:paraId="3DFA4976">
            <w:pPr>
              <w:widowControl/>
              <w:spacing w:line="240" w:lineRule="atLeast"/>
              <w:rPr>
                <w:rFonts w:hint="eastAsia" w:ascii="仿宋_GB2312" w:eastAsia="仿宋_GB2312" w:cs="宋体"/>
                <w:color w:val="000000"/>
                <w:kern w:val="0"/>
                <w:sz w:val="32"/>
                <w:szCs w:val="32"/>
              </w:rPr>
            </w:pPr>
            <w:r>
              <w:rPr>
                <w:rFonts w:hint="eastAsia" w:ascii="宋体" w:hAnsi="宋体" w:eastAsia="仿宋_GB2312"/>
                <w:color w:val="000000"/>
                <w:kern w:val="0"/>
                <w:sz w:val="32"/>
                <w:szCs w:val="32"/>
              </w:rPr>
              <w:t> </w:t>
            </w:r>
          </w:p>
          <w:p w14:paraId="69CB0664">
            <w:pPr>
              <w:widowControl/>
              <w:spacing w:line="240" w:lineRule="atLeast"/>
              <w:rPr>
                <w:rFonts w:hint="eastAsia" w:ascii="仿宋_GB2312" w:eastAsia="仿宋_GB2312" w:cs="宋体"/>
                <w:color w:val="000000"/>
                <w:kern w:val="0"/>
                <w:sz w:val="32"/>
                <w:szCs w:val="32"/>
              </w:rPr>
            </w:pPr>
            <w:r>
              <w:rPr>
                <w:rFonts w:hint="eastAsia" w:ascii="宋体" w:hAnsi="宋体" w:eastAsia="仿宋_GB2312"/>
                <w:color w:val="000000"/>
                <w:kern w:val="0"/>
                <w:sz w:val="32"/>
                <w:szCs w:val="32"/>
              </w:rPr>
              <w:t> </w:t>
            </w:r>
          </w:p>
          <w:p w14:paraId="5A3C6F55">
            <w:pPr>
              <w:widowControl/>
              <w:spacing w:line="240" w:lineRule="atLeast"/>
              <w:rPr>
                <w:rFonts w:hint="eastAsia" w:ascii="仿宋_GB2312" w:eastAsia="仿宋_GB2312" w:cs="宋体"/>
                <w:color w:val="000000"/>
                <w:kern w:val="0"/>
                <w:sz w:val="32"/>
                <w:szCs w:val="32"/>
              </w:rPr>
            </w:pPr>
            <w:r>
              <w:rPr>
                <w:rFonts w:hint="eastAsia" w:ascii="宋体" w:hAnsi="宋体" w:eastAsia="仿宋_GB2312"/>
                <w:color w:val="000000"/>
                <w:kern w:val="0"/>
                <w:sz w:val="32"/>
                <w:szCs w:val="32"/>
              </w:rPr>
              <w:t> </w:t>
            </w:r>
          </w:p>
          <w:p w14:paraId="086FB71B">
            <w:pPr>
              <w:widowControl/>
              <w:spacing w:line="240" w:lineRule="atLeast"/>
              <w:rPr>
                <w:rFonts w:hint="eastAsia" w:ascii="仿宋_GB2312" w:eastAsia="仿宋_GB2312" w:cs="宋体"/>
                <w:color w:val="000000"/>
                <w:kern w:val="0"/>
                <w:sz w:val="32"/>
                <w:szCs w:val="32"/>
              </w:rPr>
            </w:pPr>
            <w:r>
              <w:rPr>
                <w:rFonts w:hint="eastAsia" w:ascii="宋体" w:hAnsi="宋体" w:eastAsia="仿宋_GB2312"/>
                <w:color w:val="000000"/>
                <w:kern w:val="0"/>
                <w:sz w:val="32"/>
                <w:szCs w:val="32"/>
              </w:rPr>
              <w:t> </w:t>
            </w:r>
          </w:p>
          <w:p w14:paraId="21549DBE">
            <w:pPr>
              <w:widowControl/>
              <w:spacing w:line="240" w:lineRule="atLeast"/>
              <w:rPr>
                <w:rFonts w:hint="eastAsia" w:ascii="仿宋_GB2312" w:eastAsia="仿宋_GB2312" w:cs="宋体"/>
                <w:color w:val="000000"/>
                <w:kern w:val="0"/>
                <w:sz w:val="32"/>
                <w:szCs w:val="32"/>
              </w:rPr>
            </w:pPr>
            <w:r>
              <w:rPr>
                <w:rFonts w:hint="eastAsia" w:ascii="宋体" w:hAnsi="宋体" w:eastAsia="仿宋_GB2312"/>
                <w:color w:val="000000"/>
                <w:kern w:val="0"/>
                <w:sz w:val="32"/>
                <w:szCs w:val="32"/>
              </w:rPr>
              <w:t> </w:t>
            </w:r>
          </w:p>
          <w:p w14:paraId="375B86FA">
            <w:pPr>
              <w:widowControl/>
              <w:spacing w:line="240" w:lineRule="atLeast"/>
              <w:rPr>
                <w:rFonts w:hint="eastAsia" w:ascii="仿宋_GB2312" w:eastAsia="仿宋_GB2312" w:cs="宋体"/>
                <w:color w:val="000000"/>
                <w:kern w:val="0"/>
                <w:sz w:val="32"/>
                <w:szCs w:val="32"/>
              </w:rPr>
            </w:pPr>
            <w:r>
              <w:rPr>
                <w:rFonts w:hint="eastAsia" w:ascii="宋体" w:hAnsi="宋体" w:eastAsia="仿宋_GB2312"/>
                <w:color w:val="000000"/>
                <w:kern w:val="0"/>
                <w:sz w:val="32"/>
                <w:szCs w:val="32"/>
              </w:rPr>
              <w:t> </w:t>
            </w:r>
          </w:p>
          <w:p w14:paraId="70401EF2">
            <w:pPr>
              <w:widowControl/>
              <w:spacing w:line="240" w:lineRule="atLeast"/>
              <w:rPr>
                <w:rFonts w:hint="eastAsia" w:ascii="仿宋_GB2312" w:eastAsia="仿宋_GB2312" w:cs="宋体"/>
                <w:color w:val="000000"/>
                <w:kern w:val="0"/>
                <w:sz w:val="32"/>
                <w:szCs w:val="32"/>
              </w:rPr>
            </w:pPr>
            <w:r>
              <w:rPr>
                <w:rFonts w:hint="eastAsia" w:ascii="宋体" w:hAnsi="宋体" w:eastAsia="仿宋_GB2312"/>
                <w:color w:val="000000"/>
                <w:kern w:val="0"/>
                <w:sz w:val="32"/>
                <w:szCs w:val="32"/>
              </w:rPr>
              <w:t> </w:t>
            </w:r>
          </w:p>
          <w:p w14:paraId="343EA6FC">
            <w:pPr>
              <w:widowControl/>
              <w:spacing w:line="240" w:lineRule="atLeast"/>
              <w:rPr>
                <w:rFonts w:hint="eastAsia" w:ascii="仿宋_GB2312" w:eastAsia="仿宋_GB2312" w:cs="宋体"/>
                <w:color w:val="000000"/>
                <w:kern w:val="0"/>
                <w:sz w:val="32"/>
                <w:szCs w:val="32"/>
              </w:rPr>
            </w:pPr>
            <w:r>
              <w:rPr>
                <w:rFonts w:hint="eastAsia" w:ascii="宋体" w:hAnsi="宋体" w:eastAsia="仿宋_GB2312"/>
                <w:color w:val="000000"/>
                <w:kern w:val="0"/>
                <w:sz w:val="32"/>
                <w:szCs w:val="32"/>
              </w:rPr>
              <w:t> </w:t>
            </w:r>
          </w:p>
          <w:p w14:paraId="0AD76C74">
            <w:pPr>
              <w:widowControl/>
              <w:spacing w:line="240" w:lineRule="atLeast"/>
              <w:rPr>
                <w:rFonts w:hint="eastAsia" w:ascii="仿宋_GB2312" w:eastAsia="仿宋_GB2312" w:cs="宋体"/>
                <w:color w:val="000000"/>
                <w:kern w:val="0"/>
                <w:sz w:val="32"/>
                <w:szCs w:val="32"/>
              </w:rPr>
            </w:pPr>
            <w:r>
              <w:rPr>
                <w:rFonts w:hint="eastAsia" w:ascii="宋体" w:hAnsi="宋体" w:eastAsia="仿宋_GB2312"/>
                <w:color w:val="000000"/>
                <w:kern w:val="0"/>
                <w:sz w:val="32"/>
                <w:szCs w:val="32"/>
              </w:rPr>
              <w:t> </w:t>
            </w:r>
          </w:p>
          <w:p w14:paraId="24CB80A7">
            <w:pPr>
              <w:widowControl/>
              <w:spacing w:line="240" w:lineRule="atLeas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三、本年度办理结果</w:t>
            </w:r>
          </w:p>
        </w:tc>
        <w:tc>
          <w:tcPr>
            <w:tcW w:w="34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78D48538">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（一）予以公开</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3C923F4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tcPr>
          <w:p w14:paraId="58010E3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tcMar>
              <w:top w:w="0" w:type="dxa"/>
              <w:left w:w="108" w:type="dxa"/>
              <w:bottom w:w="0" w:type="dxa"/>
              <w:right w:w="108" w:type="dxa"/>
            </w:tcMar>
          </w:tcPr>
          <w:p w14:paraId="7B886F1C">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tcMar>
              <w:top w:w="0" w:type="dxa"/>
              <w:left w:w="108" w:type="dxa"/>
              <w:bottom w:w="0" w:type="dxa"/>
              <w:right w:w="108" w:type="dxa"/>
            </w:tcMar>
          </w:tcPr>
          <w:p w14:paraId="26E9B717">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tcPr>
          <w:p w14:paraId="4A7164D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52BC3846">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488F5834">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6963E83E">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DDCEDFE">
            <w:pPr>
              <w:widowControl/>
              <w:jc w:val="left"/>
              <w:rPr>
                <w:rFonts w:hint="eastAsia" w:ascii="仿宋_GB2312" w:eastAsia="仿宋_GB2312" w:cs="宋体"/>
                <w:color w:val="000000"/>
                <w:kern w:val="0"/>
                <w:sz w:val="32"/>
                <w:szCs w:val="32"/>
              </w:rPr>
            </w:pPr>
          </w:p>
        </w:tc>
        <w:tc>
          <w:tcPr>
            <w:tcW w:w="3466" w:type="dxa"/>
            <w:gridSpan w:val="2"/>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58E8C405">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（二）部分公开（区分处理的，只计这一情形，不计其他情形）</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71BC558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0ECEA666">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B50A46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3341297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E983D9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0A393DC5">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641BBC88">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496908FE">
        <w:tblPrEx>
          <w:tblCellMar>
            <w:top w:w="0" w:type="dxa"/>
            <w:left w:w="0" w:type="dxa"/>
            <w:bottom w:w="0" w:type="dxa"/>
            <w:right w:w="0"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96B7020">
            <w:pPr>
              <w:widowControl/>
              <w:jc w:val="left"/>
              <w:rPr>
                <w:rFonts w:hint="eastAsia" w:ascii="仿宋_GB2312" w:eastAsia="仿宋_GB2312" w:cs="宋体"/>
                <w:color w:val="000000"/>
                <w:kern w:val="0"/>
                <w:sz w:val="32"/>
                <w:szCs w:val="32"/>
              </w:rPr>
            </w:pPr>
          </w:p>
        </w:tc>
        <w:tc>
          <w:tcPr>
            <w:tcW w:w="81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6881B868">
            <w:pPr>
              <w:widowControl/>
              <w:spacing w:line="450" w:lineRule="atLeas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（三）不予公开</w:t>
            </w:r>
          </w:p>
        </w:tc>
        <w:tc>
          <w:tcPr>
            <w:tcW w:w="2651" w:type="dxa"/>
            <w:tcBorders>
              <w:top w:val="nil"/>
              <w:left w:val="nil"/>
              <w:bottom w:val="single" w:color="auto" w:sz="8" w:space="0"/>
              <w:right w:val="single" w:color="auto" w:sz="8" w:space="0"/>
            </w:tcBorders>
            <w:tcMar>
              <w:top w:w="0" w:type="dxa"/>
              <w:left w:w="108" w:type="dxa"/>
              <w:bottom w:w="0" w:type="dxa"/>
              <w:right w:w="108" w:type="dxa"/>
            </w:tcMar>
            <w:vAlign w:val="center"/>
          </w:tcPr>
          <w:p w14:paraId="2B8827E3">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1.属于国家秘密</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787FF7EF">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tcPr>
          <w:p w14:paraId="0544F664">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tcMar>
              <w:top w:w="0" w:type="dxa"/>
              <w:left w:w="108" w:type="dxa"/>
              <w:bottom w:w="0" w:type="dxa"/>
              <w:right w:w="108" w:type="dxa"/>
            </w:tcMar>
          </w:tcPr>
          <w:p w14:paraId="7DD4B2D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tcMar>
              <w:top w:w="0" w:type="dxa"/>
              <w:left w:w="108" w:type="dxa"/>
              <w:bottom w:w="0" w:type="dxa"/>
              <w:right w:w="108" w:type="dxa"/>
            </w:tcMar>
          </w:tcPr>
          <w:p w14:paraId="0B4A5347">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tcPr>
          <w:p w14:paraId="0D7F750F">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360A69D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221F8698">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2360E782">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64EE7AF">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1D4AD915">
            <w:pPr>
              <w:widowControl/>
              <w:jc w:val="left"/>
              <w:rPr>
                <w:rFonts w:hint="eastAsia" w:ascii="仿宋_GB2312" w:eastAsia="仿宋_GB2312" w:cs="宋体"/>
                <w:color w:val="000000"/>
                <w:kern w:val="0"/>
                <w:sz w:val="32"/>
                <w:szCs w:val="32"/>
              </w:rPr>
            </w:pPr>
          </w:p>
        </w:tc>
        <w:tc>
          <w:tcPr>
            <w:tcW w:w="265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48FE3627">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2.其他法律行政法规禁止公开</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01A8310">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F538C9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70A94E3">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6811E365">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077E0CD5">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06FC09FD">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AF15085">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259CC204">
        <w:tblPrEx>
          <w:tblCellMar>
            <w:top w:w="0" w:type="dxa"/>
            <w:left w:w="0" w:type="dxa"/>
            <w:bottom w:w="0" w:type="dxa"/>
            <w:right w:w="0" w:type="dxa"/>
          </w:tblCellMar>
        </w:tblPrEx>
        <w:trPr>
          <w:trHeight w:val="40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357FD40">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23187618">
            <w:pPr>
              <w:widowControl/>
              <w:jc w:val="left"/>
              <w:rPr>
                <w:rFonts w:hint="eastAsia" w:ascii="仿宋_GB2312" w:eastAsia="仿宋_GB2312" w:cs="宋体"/>
                <w:color w:val="000000"/>
                <w:kern w:val="0"/>
                <w:sz w:val="32"/>
                <w:szCs w:val="32"/>
              </w:rPr>
            </w:pPr>
          </w:p>
        </w:tc>
        <w:tc>
          <w:tcPr>
            <w:tcW w:w="2651" w:type="dxa"/>
            <w:tcBorders>
              <w:top w:val="nil"/>
              <w:left w:val="nil"/>
              <w:bottom w:val="single" w:color="auto" w:sz="8" w:space="0"/>
              <w:right w:val="single" w:color="auto" w:sz="8" w:space="0"/>
            </w:tcBorders>
            <w:tcMar>
              <w:top w:w="0" w:type="dxa"/>
              <w:left w:w="108" w:type="dxa"/>
              <w:bottom w:w="0" w:type="dxa"/>
              <w:right w:w="108" w:type="dxa"/>
            </w:tcMar>
            <w:vAlign w:val="center"/>
          </w:tcPr>
          <w:p w14:paraId="6C68BECF">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3.危及“三安全一稳定”</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76DB6685">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tcPr>
          <w:p w14:paraId="711CCC9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tcMar>
              <w:top w:w="0" w:type="dxa"/>
              <w:left w:w="108" w:type="dxa"/>
              <w:bottom w:w="0" w:type="dxa"/>
              <w:right w:w="108" w:type="dxa"/>
            </w:tcMar>
          </w:tcPr>
          <w:p w14:paraId="46960AE8">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tcMar>
              <w:top w:w="0" w:type="dxa"/>
              <w:left w:w="108" w:type="dxa"/>
              <w:bottom w:w="0" w:type="dxa"/>
              <w:right w:w="108" w:type="dxa"/>
            </w:tcMar>
          </w:tcPr>
          <w:p w14:paraId="76E92E87">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tcPr>
          <w:p w14:paraId="7642EA8F">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25E5610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tcMar>
              <w:top w:w="0" w:type="dxa"/>
              <w:left w:w="108" w:type="dxa"/>
              <w:bottom w:w="0" w:type="dxa"/>
              <w:right w:w="108" w:type="dxa"/>
            </w:tcMar>
          </w:tcPr>
          <w:p w14:paraId="17447693">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022FD14C">
        <w:tblPrEx>
          <w:tblCellMar>
            <w:top w:w="0" w:type="dxa"/>
            <w:left w:w="0" w:type="dxa"/>
            <w:bottom w:w="0" w:type="dxa"/>
            <w:right w:w="0" w:type="dxa"/>
          </w:tblCellMar>
        </w:tblPrEx>
        <w:trPr>
          <w:trHeight w:val="40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A96DF1C">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10ED67A0">
            <w:pPr>
              <w:widowControl/>
              <w:jc w:val="left"/>
              <w:rPr>
                <w:rFonts w:hint="eastAsia" w:ascii="仿宋_GB2312" w:eastAsia="仿宋_GB2312" w:cs="宋体"/>
                <w:color w:val="000000"/>
                <w:kern w:val="0"/>
                <w:sz w:val="32"/>
                <w:szCs w:val="32"/>
              </w:rPr>
            </w:pPr>
          </w:p>
        </w:tc>
        <w:tc>
          <w:tcPr>
            <w:tcW w:w="265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3F4B4D7F">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4.保护第三方合法权益</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30E56004">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ED9CE6D">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53FFEE96">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FE0686C">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101EBD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D88A1FF">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5BD1D850">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10BDDD39">
        <w:tblPrEx>
          <w:tblCellMar>
            <w:top w:w="0" w:type="dxa"/>
            <w:left w:w="0" w:type="dxa"/>
            <w:bottom w:w="0" w:type="dxa"/>
            <w:right w:w="0" w:type="dxa"/>
          </w:tblCellMar>
        </w:tblPrEx>
        <w:trPr>
          <w:trHeight w:val="38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5D21A76">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41397B49">
            <w:pPr>
              <w:widowControl/>
              <w:jc w:val="left"/>
              <w:rPr>
                <w:rFonts w:hint="eastAsia" w:ascii="仿宋_GB2312" w:eastAsia="仿宋_GB2312" w:cs="宋体"/>
                <w:color w:val="000000"/>
                <w:kern w:val="0"/>
                <w:sz w:val="32"/>
                <w:szCs w:val="32"/>
              </w:rPr>
            </w:pPr>
          </w:p>
        </w:tc>
        <w:tc>
          <w:tcPr>
            <w:tcW w:w="2651" w:type="dxa"/>
            <w:tcBorders>
              <w:top w:val="nil"/>
              <w:left w:val="nil"/>
              <w:bottom w:val="single" w:color="auto" w:sz="8" w:space="0"/>
              <w:right w:val="single" w:color="auto" w:sz="8" w:space="0"/>
            </w:tcBorders>
            <w:tcMar>
              <w:top w:w="0" w:type="dxa"/>
              <w:left w:w="108" w:type="dxa"/>
              <w:bottom w:w="0" w:type="dxa"/>
              <w:right w:w="108" w:type="dxa"/>
            </w:tcMar>
            <w:vAlign w:val="center"/>
          </w:tcPr>
          <w:p w14:paraId="7F849267">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5.属于三类内部事务信息</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07BECCA5">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tcPr>
          <w:p w14:paraId="682BCB36">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tcMar>
              <w:top w:w="0" w:type="dxa"/>
              <w:left w:w="108" w:type="dxa"/>
              <w:bottom w:w="0" w:type="dxa"/>
              <w:right w:w="108" w:type="dxa"/>
            </w:tcMar>
          </w:tcPr>
          <w:p w14:paraId="7C9D5EB1">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tcMar>
              <w:top w:w="0" w:type="dxa"/>
              <w:left w:w="108" w:type="dxa"/>
              <w:bottom w:w="0" w:type="dxa"/>
              <w:right w:w="108" w:type="dxa"/>
            </w:tcMar>
          </w:tcPr>
          <w:p w14:paraId="374AF64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tcPr>
          <w:p w14:paraId="30F2646C">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7FD07086">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tcMar>
              <w:top w:w="0" w:type="dxa"/>
              <w:left w:w="108" w:type="dxa"/>
              <w:bottom w:w="0" w:type="dxa"/>
              <w:right w:w="108" w:type="dxa"/>
            </w:tcMar>
          </w:tcPr>
          <w:p w14:paraId="57518231">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17FE4FD9">
        <w:tblPrEx>
          <w:tblCellMar>
            <w:top w:w="0" w:type="dxa"/>
            <w:left w:w="0" w:type="dxa"/>
            <w:bottom w:w="0" w:type="dxa"/>
            <w:right w:w="0" w:type="dxa"/>
          </w:tblCellMar>
        </w:tblPrEx>
        <w:trPr>
          <w:trHeight w:val="37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9C837CC">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2DE2692F">
            <w:pPr>
              <w:widowControl/>
              <w:jc w:val="left"/>
              <w:rPr>
                <w:rFonts w:hint="eastAsia" w:ascii="仿宋_GB2312" w:eastAsia="仿宋_GB2312" w:cs="宋体"/>
                <w:color w:val="000000"/>
                <w:kern w:val="0"/>
                <w:sz w:val="32"/>
                <w:szCs w:val="32"/>
              </w:rPr>
            </w:pPr>
          </w:p>
        </w:tc>
        <w:tc>
          <w:tcPr>
            <w:tcW w:w="265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24036264">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6.属于四类过程性信息</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1ECE933">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EE9CDD1">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0F515275">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7BECA2A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58389C48">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779DBA26">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EE397C5">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77F7C2EC">
        <w:tblPrEx>
          <w:tblCellMar>
            <w:top w:w="0" w:type="dxa"/>
            <w:left w:w="0" w:type="dxa"/>
            <w:bottom w:w="0" w:type="dxa"/>
            <w:right w:w="0" w:type="dxa"/>
          </w:tblCellMar>
        </w:tblPrEx>
        <w:trPr>
          <w:trHeight w:val="42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3B3A5E9">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35DF59A9">
            <w:pPr>
              <w:widowControl/>
              <w:jc w:val="left"/>
              <w:rPr>
                <w:rFonts w:hint="eastAsia" w:ascii="仿宋_GB2312" w:eastAsia="仿宋_GB2312" w:cs="宋体"/>
                <w:color w:val="000000"/>
                <w:kern w:val="0"/>
                <w:sz w:val="32"/>
                <w:szCs w:val="32"/>
              </w:rPr>
            </w:pPr>
          </w:p>
        </w:tc>
        <w:tc>
          <w:tcPr>
            <w:tcW w:w="2651" w:type="dxa"/>
            <w:tcBorders>
              <w:top w:val="nil"/>
              <w:left w:val="nil"/>
              <w:bottom w:val="single" w:color="auto" w:sz="8" w:space="0"/>
              <w:right w:val="single" w:color="auto" w:sz="8" w:space="0"/>
            </w:tcBorders>
            <w:tcMar>
              <w:top w:w="0" w:type="dxa"/>
              <w:left w:w="108" w:type="dxa"/>
              <w:bottom w:w="0" w:type="dxa"/>
              <w:right w:w="108" w:type="dxa"/>
            </w:tcMar>
            <w:vAlign w:val="center"/>
          </w:tcPr>
          <w:p w14:paraId="758B91AD">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7.属于行政执法案卷</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1F302D94">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tcPr>
          <w:p w14:paraId="2C466D2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tcMar>
              <w:top w:w="0" w:type="dxa"/>
              <w:left w:w="108" w:type="dxa"/>
              <w:bottom w:w="0" w:type="dxa"/>
              <w:right w:w="108" w:type="dxa"/>
            </w:tcMar>
          </w:tcPr>
          <w:p w14:paraId="7E74EC31">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tcMar>
              <w:top w:w="0" w:type="dxa"/>
              <w:left w:w="108" w:type="dxa"/>
              <w:bottom w:w="0" w:type="dxa"/>
              <w:right w:w="108" w:type="dxa"/>
            </w:tcMar>
          </w:tcPr>
          <w:p w14:paraId="2C8E3E1C">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tcPr>
          <w:p w14:paraId="28C134F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6D900403">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tcMar>
              <w:top w:w="0" w:type="dxa"/>
              <w:left w:w="108" w:type="dxa"/>
              <w:bottom w:w="0" w:type="dxa"/>
              <w:right w:w="108" w:type="dxa"/>
            </w:tcMar>
          </w:tcPr>
          <w:p w14:paraId="56D7A4F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6345A523">
        <w:tblPrEx>
          <w:tblCellMar>
            <w:top w:w="0" w:type="dxa"/>
            <w:left w:w="0" w:type="dxa"/>
            <w:bottom w:w="0" w:type="dxa"/>
            <w:right w:w="0" w:type="dxa"/>
          </w:tblCellMar>
        </w:tblPrEx>
        <w:trPr>
          <w:trHeight w:val="42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BA3DDBE">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3916B625">
            <w:pPr>
              <w:widowControl/>
              <w:jc w:val="left"/>
              <w:rPr>
                <w:rFonts w:hint="eastAsia" w:ascii="仿宋_GB2312" w:eastAsia="仿宋_GB2312" w:cs="宋体"/>
                <w:color w:val="000000"/>
                <w:kern w:val="0"/>
                <w:sz w:val="32"/>
                <w:szCs w:val="32"/>
              </w:rPr>
            </w:pPr>
          </w:p>
        </w:tc>
        <w:tc>
          <w:tcPr>
            <w:tcW w:w="265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6C30B587">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8.属于行政查询事项</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340EBF0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217CFDF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2C91C79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23043351">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2CAF6F56">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6F1D529C">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0E176311">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07E4E00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CC1A6B5">
            <w:pPr>
              <w:widowControl/>
              <w:jc w:val="left"/>
              <w:rPr>
                <w:rFonts w:hint="eastAsia" w:ascii="仿宋_GB2312" w:eastAsia="仿宋_GB2312" w:cs="宋体"/>
                <w:color w:val="000000"/>
                <w:kern w:val="0"/>
                <w:sz w:val="32"/>
                <w:szCs w:val="32"/>
              </w:rPr>
            </w:pPr>
          </w:p>
        </w:tc>
        <w:tc>
          <w:tcPr>
            <w:tcW w:w="81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07F8F0C6">
            <w:pPr>
              <w:widowControl/>
              <w:spacing w:line="450" w:lineRule="atLeas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（四）无法提供</w:t>
            </w:r>
          </w:p>
        </w:tc>
        <w:tc>
          <w:tcPr>
            <w:tcW w:w="2651" w:type="dxa"/>
            <w:tcBorders>
              <w:top w:val="nil"/>
              <w:left w:val="nil"/>
              <w:bottom w:val="single" w:color="auto" w:sz="8" w:space="0"/>
              <w:right w:val="single" w:color="auto" w:sz="8" w:space="0"/>
            </w:tcBorders>
            <w:tcMar>
              <w:top w:w="0" w:type="dxa"/>
              <w:left w:w="108" w:type="dxa"/>
              <w:bottom w:w="0" w:type="dxa"/>
              <w:right w:w="108" w:type="dxa"/>
            </w:tcMar>
            <w:vAlign w:val="center"/>
          </w:tcPr>
          <w:p w14:paraId="13F42014">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1.本机关不掌握相关政府信息</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0FE46C46">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tcPr>
          <w:p w14:paraId="3B089D9C">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tcMar>
              <w:top w:w="0" w:type="dxa"/>
              <w:left w:w="108" w:type="dxa"/>
              <w:bottom w:w="0" w:type="dxa"/>
              <w:right w:w="108" w:type="dxa"/>
            </w:tcMar>
          </w:tcPr>
          <w:p w14:paraId="0475C8E1">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tcMar>
              <w:top w:w="0" w:type="dxa"/>
              <w:left w:w="108" w:type="dxa"/>
              <w:bottom w:w="0" w:type="dxa"/>
              <w:right w:w="108" w:type="dxa"/>
            </w:tcMar>
          </w:tcPr>
          <w:p w14:paraId="37CBAD7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tcPr>
          <w:p w14:paraId="0EE46CC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7FA46363">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tcMar>
              <w:top w:w="0" w:type="dxa"/>
              <w:left w:w="108" w:type="dxa"/>
              <w:bottom w:w="0" w:type="dxa"/>
              <w:right w:w="108" w:type="dxa"/>
            </w:tcMar>
          </w:tcPr>
          <w:p w14:paraId="6F7D8FF4">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74D2CC56">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1DB514B">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480D4357">
            <w:pPr>
              <w:widowControl/>
              <w:jc w:val="left"/>
              <w:rPr>
                <w:rFonts w:hint="eastAsia" w:ascii="仿宋_GB2312" w:eastAsia="仿宋_GB2312" w:cs="宋体"/>
                <w:color w:val="000000"/>
                <w:kern w:val="0"/>
                <w:sz w:val="32"/>
                <w:szCs w:val="32"/>
              </w:rPr>
            </w:pPr>
          </w:p>
        </w:tc>
        <w:tc>
          <w:tcPr>
            <w:tcW w:w="265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3BE496CC">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2.没有现成信息需要另行制作</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08491DE1">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C37504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788CC68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D677D45">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345108D">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2BD529AF">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721A5248">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5241DDB5">
        <w:tblPrEx>
          <w:tblCellMar>
            <w:top w:w="0" w:type="dxa"/>
            <w:left w:w="0" w:type="dxa"/>
            <w:bottom w:w="0" w:type="dxa"/>
            <w:right w:w="0" w:type="dxa"/>
          </w:tblCellMar>
        </w:tblPrEx>
        <w:trPr>
          <w:trHeight w:val="36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1BBEE97">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2E1762A5">
            <w:pPr>
              <w:widowControl/>
              <w:jc w:val="left"/>
              <w:rPr>
                <w:rFonts w:hint="eastAsia" w:ascii="仿宋_GB2312" w:eastAsia="仿宋_GB2312" w:cs="宋体"/>
                <w:color w:val="000000"/>
                <w:kern w:val="0"/>
                <w:sz w:val="32"/>
                <w:szCs w:val="32"/>
              </w:rPr>
            </w:pPr>
          </w:p>
        </w:tc>
        <w:tc>
          <w:tcPr>
            <w:tcW w:w="2651" w:type="dxa"/>
            <w:tcBorders>
              <w:top w:val="nil"/>
              <w:left w:val="nil"/>
              <w:bottom w:val="single" w:color="auto" w:sz="8" w:space="0"/>
              <w:right w:val="single" w:color="auto" w:sz="8" w:space="0"/>
            </w:tcBorders>
            <w:tcMar>
              <w:top w:w="0" w:type="dxa"/>
              <w:left w:w="108" w:type="dxa"/>
              <w:bottom w:w="0" w:type="dxa"/>
              <w:right w:w="108" w:type="dxa"/>
            </w:tcMar>
            <w:vAlign w:val="center"/>
          </w:tcPr>
          <w:p w14:paraId="5C493C7A">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3.补正后申请内容仍不明确</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37471C0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tcPr>
          <w:p w14:paraId="102CD326">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tcMar>
              <w:top w:w="0" w:type="dxa"/>
              <w:left w:w="108" w:type="dxa"/>
              <w:bottom w:w="0" w:type="dxa"/>
              <w:right w:w="108" w:type="dxa"/>
            </w:tcMar>
          </w:tcPr>
          <w:p w14:paraId="689A196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tcMar>
              <w:top w:w="0" w:type="dxa"/>
              <w:left w:w="108" w:type="dxa"/>
              <w:bottom w:w="0" w:type="dxa"/>
              <w:right w:w="108" w:type="dxa"/>
            </w:tcMar>
          </w:tcPr>
          <w:p w14:paraId="536735D0">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tcPr>
          <w:p w14:paraId="1EEBC2BF">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421CE725">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tcMar>
              <w:top w:w="0" w:type="dxa"/>
              <w:left w:w="108" w:type="dxa"/>
              <w:bottom w:w="0" w:type="dxa"/>
              <w:right w:w="108" w:type="dxa"/>
            </w:tcMar>
          </w:tcPr>
          <w:p w14:paraId="4E600AD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29600FEA">
        <w:tblPrEx>
          <w:tblCellMar>
            <w:top w:w="0" w:type="dxa"/>
            <w:left w:w="0" w:type="dxa"/>
            <w:bottom w:w="0" w:type="dxa"/>
            <w:right w:w="0" w:type="dxa"/>
          </w:tblCellMar>
        </w:tblPrEx>
        <w:trPr>
          <w:trHeight w:val="40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7889944">
            <w:pPr>
              <w:widowControl/>
              <w:jc w:val="left"/>
              <w:rPr>
                <w:rFonts w:hint="eastAsia" w:ascii="仿宋_GB2312" w:eastAsia="仿宋_GB2312" w:cs="宋体"/>
                <w:color w:val="000000"/>
                <w:kern w:val="0"/>
                <w:sz w:val="32"/>
                <w:szCs w:val="32"/>
              </w:rPr>
            </w:pPr>
          </w:p>
        </w:tc>
        <w:tc>
          <w:tcPr>
            <w:tcW w:w="815" w:type="dxa"/>
            <w:vMerge w:val="restart"/>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7FB25AB6">
            <w:pPr>
              <w:widowControl/>
              <w:spacing w:line="450" w:lineRule="atLeas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（五）不予处理</w:t>
            </w:r>
          </w:p>
        </w:tc>
        <w:tc>
          <w:tcPr>
            <w:tcW w:w="265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533D897A">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1.信访举报投诉类申请</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3147FB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39247DF4">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542D4B4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6252637">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B4F1991">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66F8F985">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62CE0336">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2425D3D6">
        <w:tblPrEx>
          <w:tblCellMar>
            <w:top w:w="0" w:type="dxa"/>
            <w:left w:w="0" w:type="dxa"/>
            <w:bottom w:w="0" w:type="dxa"/>
            <w:right w:w="0" w:type="dxa"/>
          </w:tblCellMar>
        </w:tblPrEx>
        <w:trPr>
          <w:trHeight w:val="38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B77C3CF">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79611491">
            <w:pPr>
              <w:widowControl/>
              <w:jc w:val="left"/>
              <w:rPr>
                <w:rFonts w:hint="eastAsia" w:ascii="仿宋_GB2312" w:eastAsia="仿宋_GB2312" w:cs="宋体"/>
                <w:color w:val="000000"/>
                <w:kern w:val="0"/>
                <w:sz w:val="32"/>
                <w:szCs w:val="32"/>
              </w:rPr>
            </w:pPr>
          </w:p>
        </w:tc>
        <w:tc>
          <w:tcPr>
            <w:tcW w:w="2651" w:type="dxa"/>
            <w:tcBorders>
              <w:top w:val="nil"/>
              <w:left w:val="nil"/>
              <w:bottom w:val="single" w:color="auto" w:sz="8" w:space="0"/>
              <w:right w:val="single" w:color="auto" w:sz="8" w:space="0"/>
            </w:tcBorders>
            <w:tcMar>
              <w:top w:w="0" w:type="dxa"/>
              <w:left w:w="108" w:type="dxa"/>
              <w:bottom w:w="0" w:type="dxa"/>
              <w:right w:w="108" w:type="dxa"/>
            </w:tcMar>
            <w:vAlign w:val="center"/>
          </w:tcPr>
          <w:p w14:paraId="57B1C18E">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2.重复申请</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2B6BB2CD">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tcPr>
          <w:p w14:paraId="02665207">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tcMar>
              <w:top w:w="0" w:type="dxa"/>
              <w:left w:w="108" w:type="dxa"/>
              <w:bottom w:w="0" w:type="dxa"/>
              <w:right w:w="108" w:type="dxa"/>
            </w:tcMar>
          </w:tcPr>
          <w:p w14:paraId="771A54C7">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tcMar>
              <w:top w:w="0" w:type="dxa"/>
              <w:left w:w="108" w:type="dxa"/>
              <w:bottom w:w="0" w:type="dxa"/>
              <w:right w:w="108" w:type="dxa"/>
            </w:tcMar>
          </w:tcPr>
          <w:p w14:paraId="4A43E515">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tcPr>
          <w:p w14:paraId="44698FCB">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461DD110">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tcMar>
              <w:top w:w="0" w:type="dxa"/>
              <w:left w:w="108" w:type="dxa"/>
              <w:bottom w:w="0" w:type="dxa"/>
              <w:right w:w="108" w:type="dxa"/>
            </w:tcMar>
          </w:tcPr>
          <w:p w14:paraId="41D3CDB7">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4D4BF215">
        <w:tblPrEx>
          <w:tblCellMar>
            <w:top w:w="0" w:type="dxa"/>
            <w:left w:w="0" w:type="dxa"/>
            <w:bottom w:w="0" w:type="dxa"/>
            <w:right w:w="0" w:type="dxa"/>
          </w:tblCellMar>
        </w:tblPrEx>
        <w:trPr>
          <w:trHeight w:val="423"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4CDE65D">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604DAFFB">
            <w:pPr>
              <w:widowControl/>
              <w:jc w:val="left"/>
              <w:rPr>
                <w:rFonts w:hint="eastAsia" w:ascii="仿宋_GB2312" w:eastAsia="仿宋_GB2312" w:cs="宋体"/>
                <w:color w:val="000000"/>
                <w:kern w:val="0"/>
                <w:sz w:val="32"/>
                <w:szCs w:val="32"/>
              </w:rPr>
            </w:pPr>
          </w:p>
        </w:tc>
        <w:tc>
          <w:tcPr>
            <w:tcW w:w="265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7CCAB148">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3.要求提供公开出版物</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2A12E834">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64816EBB">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32F5A720">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78295957">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0B4AA97">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8981451">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74AAE17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45E3A2D3">
        <w:tblPrEx>
          <w:tblCellMar>
            <w:top w:w="0" w:type="dxa"/>
            <w:left w:w="0" w:type="dxa"/>
            <w:bottom w:w="0" w:type="dxa"/>
            <w:right w:w="0" w:type="dxa"/>
          </w:tblCellMar>
        </w:tblPrEx>
        <w:trPr>
          <w:trHeight w:val="40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E28D850">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4953AAAB">
            <w:pPr>
              <w:widowControl/>
              <w:jc w:val="left"/>
              <w:rPr>
                <w:rFonts w:hint="eastAsia" w:ascii="仿宋_GB2312" w:eastAsia="仿宋_GB2312" w:cs="宋体"/>
                <w:color w:val="000000"/>
                <w:kern w:val="0"/>
                <w:sz w:val="32"/>
                <w:szCs w:val="32"/>
              </w:rPr>
            </w:pPr>
          </w:p>
        </w:tc>
        <w:tc>
          <w:tcPr>
            <w:tcW w:w="2651" w:type="dxa"/>
            <w:tcBorders>
              <w:top w:val="nil"/>
              <w:left w:val="nil"/>
              <w:bottom w:val="single" w:color="auto" w:sz="8" w:space="0"/>
              <w:right w:val="single" w:color="auto" w:sz="8" w:space="0"/>
            </w:tcBorders>
            <w:tcMar>
              <w:top w:w="0" w:type="dxa"/>
              <w:left w:w="108" w:type="dxa"/>
              <w:bottom w:w="0" w:type="dxa"/>
              <w:right w:w="108" w:type="dxa"/>
            </w:tcMar>
            <w:vAlign w:val="center"/>
          </w:tcPr>
          <w:p w14:paraId="763181DD">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4.无正当理由大量反复申请</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0CA950D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tcPr>
          <w:p w14:paraId="2789F28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tcMar>
              <w:top w:w="0" w:type="dxa"/>
              <w:left w:w="108" w:type="dxa"/>
              <w:bottom w:w="0" w:type="dxa"/>
              <w:right w:w="108" w:type="dxa"/>
            </w:tcMar>
          </w:tcPr>
          <w:p w14:paraId="449B3F13">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tcMar>
              <w:top w:w="0" w:type="dxa"/>
              <w:left w:w="108" w:type="dxa"/>
              <w:bottom w:w="0" w:type="dxa"/>
              <w:right w:w="108" w:type="dxa"/>
            </w:tcMar>
          </w:tcPr>
          <w:p w14:paraId="6BE7A2C7">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tcPr>
          <w:p w14:paraId="39D34B0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56F641FD">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tcMar>
              <w:top w:w="0" w:type="dxa"/>
              <w:left w:w="108" w:type="dxa"/>
              <w:bottom w:w="0" w:type="dxa"/>
              <w:right w:w="108" w:type="dxa"/>
            </w:tcMar>
          </w:tcPr>
          <w:p w14:paraId="6D1812FF">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73633320">
        <w:tblPrEx>
          <w:tblCellMar>
            <w:top w:w="0" w:type="dxa"/>
            <w:left w:w="0" w:type="dxa"/>
            <w:bottom w:w="0" w:type="dxa"/>
            <w:right w:w="0" w:type="dxa"/>
          </w:tblCellMar>
        </w:tblPrEx>
        <w:trPr>
          <w:trHeight w:val="456"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29BBA63">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4EA6D755">
            <w:pPr>
              <w:widowControl/>
              <w:jc w:val="left"/>
              <w:rPr>
                <w:rFonts w:hint="eastAsia" w:ascii="仿宋_GB2312" w:eastAsia="仿宋_GB2312" w:cs="宋体"/>
                <w:color w:val="000000"/>
                <w:kern w:val="0"/>
                <w:sz w:val="32"/>
                <w:szCs w:val="32"/>
              </w:rPr>
            </w:pPr>
          </w:p>
        </w:tc>
        <w:tc>
          <w:tcPr>
            <w:tcW w:w="265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0990C142">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5.要求行政机关确认或重新出具已获取信息</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7B9BAEFD">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066FD3F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6FB1D2BF">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6BC86F4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C5FB0D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74160DB">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E4D325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1360F165">
        <w:tblPrEx>
          <w:tblCellMar>
            <w:top w:w="0" w:type="dxa"/>
            <w:left w:w="0" w:type="dxa"/>
            <w:bottom w:w="0" w:type="dxa"/>
            <w:right w:w="0" w:type="dxa"/>
          </w:tblCellMar>
        </w:tblPrEx>
        <w:trPr>
          <w:trHeight w:val="119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00CB704">
            <w:pPr>
              <w:widowControl/>
              <w:jc w:val="left"/>
              <w:rPr>
                <w:rFonts w:hint="eastAsia" w:ascii="仿宋_GB2312" w:eastAsia="仿宋_GB2312" w:cs="宋体"/>
                <w:color w:val="000000"/>
                <w:kern w:val="0"/>
                <w:sz w:val="32"/>
                <w:szCs w:val="32"/>
              </w:rPr>
            </w:pPr>
          </w:p>
        </w:tc>
        <w:tc>
          <w:tcPr>
            <w:tcW w:w="81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C6B5741">
            <w:pPr>
              <w:widowControl/>
              <w:spacing w:line="450" w:lineRule="atLeas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（六）其他处理</w:t>
            </w:r>
          </w:p>
        </w:tc>
        <w:tc>
          <w:tcPr>
            <w:tcW w:w="2651" w:type="dxa"/>
            <w:tcBorders>
              <w:top w:val="nil"/>
              <w:left w:val="nil"/>
              <w:bottom w:val="single" w:color="auto" w:sz="8" w:space="0"/>
              <w:right w:val="single" w:color="auto" w:sz="8" w:space="0"/>
            </w:tcBorders>
            <w:tcMar>
              <w:top w:w="0" w:type="dxa"/>
              <w:left w:w="108" w:type="dxa"/>
              <w:bottom w:w="0" w:type="dxa"/>
              <w:right w:w="108" w:type="dxa"/>
            </w:tcMar>
            <w:vAlign w:val="center"/>
          </w:tcPr>
          <w:p w14:paraId="613B5159">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1.申请人无正当理由逾期不补正、行政机关不再处理其政府信息公开申请</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6DE5B3C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tcPr>
          <w:p w14:paraId="1184EE6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tcMar>
              <w:top w:w="0" w:type="dxa"/>
              <w:left w:w="108" w:type="dxa"/>
              <w:bottom w:w="0" w:type="dxa"/>
              <w:right w:w="108" w:type="dxa"/>
            </w:tcMar>
          </w:tcPr>
          <w:p w14:paraId="3E637DCF">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tcMar>
              <w:top w:w="0" w:type="dxa"/>
              <w:left w:w="108" w:type="dxa"/>
              <w:bottom w:w="0" w:type="dxa"/>
              <w:right w:w="108" w:type="dxa"/>
            </w:tcMar>
          </w:tcPr>
          <w:p w14:paraId="353A2315">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tcPr>
          <w:p w14:paraId="5C093D78">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0F05886C">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tcMar>
              <w:top w:w="0" w:type="dxa"/>
              <w:left w:w="108" w:type="dxa"/>
              <w:bottom w:w="0" w:type="dxa"/>
              <w:right w:w="108" w:type="dxa"/>
            </w:tcMar>
          </w:tcPr>
          <w:p w14:paraId="5CCE2B94">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50E71E6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AEE3016">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28BD9728">
            <w:pPr>
              <w:widowControl/>
              <w:jc w:val="left"/>
              <w:rPr>
                <w:rFonts w:hint="eastAsia" w:ascii="仿宋_GB2312" w:eastAsia="仿宋_GB2312" w:cs="宋体"/>
                <w:color w:val="000000"/>
                <w:kern w:val="0"/>
                <w:sz w:val="32"/>
                <w:szCs w:val="32"/>
              </w:rPr>
            </w:pPr>
          </w:p>
        </w:tc>
        <w:tc>
          <w:tcPr>
            <w:tcW w:w="265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34B33572">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2.申请人逾期未按收费通知要求缴纳费用、行政机关不再处理其政府信息公开申请</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50A7149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6584DAB">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5A630B0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2CD5E461">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51FC3DF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F9E52E3">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3E2CCF0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7F1BE785">
        <w:tblPrEx>
          <w:tblCellMar>
            <w:top w:w="0" w:type="dxa"/>
            <w:left w:w="0" w:type="dxa"/>
            <w:bottom w:w="0" w:type="dxa"/>
            <w:right w:w="0" w:type="dxa"/>
          </w:tblCellMar>
        </w:tblPrEx>
        <w:trPr>
          <w:trHeight w:val="44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A6CD57D">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044206C8">
            <w:pPr>
              <w:widowControl/>
              <w:jc w:val="left"/>
              <w:rPr>
                <w:rFonts w:hint="eastAsia" w:ascii="仿宋_GB2312" w:eastAsia="仿宋_GB2312" w:cs="宋体"/>
                <w:color w:val="000000"/>
                <w:kern w:val="0"/>
                <w:sz w:val="32"/>
                <w:szCs w:val="32"/>
              </w:rPr>
            </w:pPr>
          </w:p>
        </w:tc>
        <w:tc>
          <w:tcPr>
            <w:tcW w:w="2651" w:type="dxa"/>
            <w:tcBorders>
              <w:top w:val="nil"/>
              <w:left w:val="nil"/>
              <w:bottom w:val="single" w:color="auto" w:sz="8" w:space="0"/>
              <w:right w:val="single" w:color="auto" w:sz="8" w:space="0"/>
            </w:tcBorders>
            <w:tcMar>
              <w:top w:w="0" w:type="dxa"/>
              <w:left w:w="108" w:type="dxa"/>
              <w:bottom w:w="0" w:type="dxa"/>
              <w:right w:w="108" w:type="dxa"/>
            </w:tcMar>
            <w:vAlign w:val="center"/>
          </w:tcPr>
          <w:p w14:paraId="7C20DFBA">
            <w:pPr>
              <w:widowControl/>
              <w:spacing w:line="240" w:lineRule="atLeast"/>
              <w:jc w:val="lef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3.其他</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715E73E7">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tcPr>
          <w:p w14:paraId="7371A10F">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tcMar>
              <w:top w:w="0" w:type="dxa"/>
              <w:left w:w="108" w:type="dxa"/>
              <w:bottom w:w="0" w:type="dxa"/>
              <w:right w:w="108" w:type="dxa"/>
            </w:tcMar>
          </w:tcPr>
          <w:p w14:paraId="0B17ADAB">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tcMar>
              <w:top w:w="0" w:type="dxa"/>
              <w:left w:w="108" w:type="dxa"/>
              <w:bottom w:w="0" w:type="dxa"/>
              <w:right w:w="108" w:type="dxa"/>
            </w:tcMar>
          </w:tcPr>
          <w:p w14:paraId="5338D2E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tcPr>
          <w:p w14:paraId="79C32BC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1F1D13EB">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tcMar>
              <w:top w:w="0" w:type="dxa"/>
              <w:left w:w="108" w:type="dxa"/>
              <w:bottom w:w="0" w:type="dxa"/>
              <w:right w:w="108" w:type="dxa"/>
            </w:tcMar>
          </w:tcPr>
          <w:p w14:paraId="68CA07CD">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37ACB886">
        <w:tblPrEx>
          <w:tblCellMar>
            <w:top w:w="0" w:type="dxa"/>
            <w:left w:w="0" w:type="dxa"/>
            <w:bottom w:w="0" w:type="dxa"/>
            <w:right w:w="0" w:type="dxa"/>
          </w:tblCellMar>
        </w:tblPrEx>
        <w:trPr>
          <w:trHeight w:val="403"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1135CB8">
            <w:pPr>
              <w:widowControl/>
              <w:jc w:val="left"/>
              <w:rPr>
                <w:rFonts w:hint="eastAsia" w:ascii="仿宋_GB2312" w:eastAsia="仿宋_GB2312" w:cs="宋体"/>
                <w:color w:val="000000"/>
                <w:kern w:val="0"/>
                <w:sz w:val="32"/>
                <w:szCs w:val="32"/>
              </w:rPr>
            </w:pPr>
          </w:p>
        </w:tc>
        <w:tc>
          <w:tcPr>
            <w:tcW w:w="3466" w:type="dxa"/>
            <w:gridSpan w:val="2"/>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41535B9F">
            <w:pPr>
              <w:widowControl/>
              <w:spacing w:line="450" w:lineRule="atLeas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（七）总计</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DC9EB2B">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33B11187">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67358B7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5912231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172ED0E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69B42C4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shd w:val="clear" w:color="auto" w:fill="F8F8F8"/>
            <w:tcMar>
              <w:top w:w="0" w:type="dxa"/>
              <w:left w:w="108" w:type="dxa"/>
              <w:bottom w:w="0" w:type="dxa"/>
              <w:right w:w="108" w:type="dxa"/>
            </w:tcMar>
          </w:tcPr>
          <w:p w14:paraId="4F4BB7AF">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r w14:paraId="083A1FA8">
        <w:tblPrEx>
          <w:tblCellMar>
            <w:top w:w="0" w:type="dxa"/>
            <w:left w:w="0" w:type="dxa"/>
            <w:bottom w:w="0" w:type="dxa"/>
            <w:right w:w="0" w:type="dxa"/>
          </w:tblCellMar>
        </w:tblPrEx>
        <w:trPr>
          <w:trHeight w:val="443" w:hRule="atLeast"/>
          <w:jc w:val="center"/>
        </w:trPr>
        <w:tc>
          <w:tcPr>
            <w:tcW w:w="411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668A10">
            <w:pPr>
              <w:widowControl/>
              <w:spacing w:line="450" w:lineRule="atLeast"/>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四、结转下年度继续办理</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5A78AA5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tcPr>
          <w:p w14:paraId="1CB28620">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29" w:type="dxa"/>
            <w:tcBorders>
              <w:top w:val="nil"/>
              <w:left w:val="nil"/>
              <w:bottom w:val="single" w:color="auto" w:sz="8" w:space="0"/>
              <w:right w:val="single" w:color="auto" w:sz="8" w:space="0"/>
            </w:tcBorders>
            <w:tcMar>
              <w:top w:w="0" w:type="dxa"/>
              <w:left w:w="108" w:type="dxa"/>
              <w:bottom w:w="0" w:type="dxa"/>
              <w:right w:w="108" w:type="dxa"/>
            </w:tcMar>
          </w:tcPr>
          <w:p w14:paraId="3BD805D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07" w:type="dxa"/>
            <w:tcBorders>
              <w:top w:val="nil"/>
              <w:left w:val="nil"/>
              <w:bottom w:val="single" w:color="auto" w:sz="8" w:space="0"/>
              <w:right w:val="single" w:color="auto" w:sz="8" w:space="0"/>
            </w:tcBorders>
            <w:tcMar>
              <w:top w:w="0" w:type="dxa"/>
              <w:left w:w="108" w:type="dxa"/>
              <w:bottom w:w="0" w:type="dxa"/>
              <w:right w:w="108" w:type="dxa"/>
            </w:tcMar>
          </w:tcPr>
          <w:p w14:paraId="2E4AD6C8">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762" w:type="dxa"/>
            <w:tcBorders>
              <w:top w:val="nil"/>
              <w:left w:val="nil"/>
              <w:bottom w:val="single" w:color="auto" w:sz="8" w:space="0"/>
              <w:right w:val="single" w:color="auto" w:sz="8" w:space="0"/>
            </w:tcBorders>
            <w:tcMar>
              <w:top w:w="0" w:type="dxa"/>
              <w:left w:w="108" w:type="dxa"/>
              <w:bottom w:w="0" w:type="dxa"/>
              <w:right w:w="108" w:type="dxa"/>
            </w:tcMar>
          </w:tcPr>
          <w:p w14:paraId="02E731C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85" w:type="dxa"/>
            <w:tcBorders>
              <w:top w:val="nil"/>
              <w:left w:val="nil"/>
              <w:bottom w:val="single" w:color="auto" w:sz="8" w:space="0"/>
              <w:right w:val="single" w:color="auto" w:sz="8" w:space="0"/>
            </w:tcBorders>
            <w:tcMar>
              <w:top w:w="0" w:type="dxa"/>
              <w:left w:w="108" w:type="dxa"/>
              <w:bottom w:w="0" w:type="dxa"/>
              <w:right w:w="108" w:type="dxa"/>
            </w:tcMar>
          </w:tcPr>
          <w:p w14:paraId="5ED834D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31" w:type="dxa"/>
            <w:tcBorders>
              <w:top w:val="nil"/>
              <w:left w:val="nil"/>
              <w:bottom w:val="single" w:color="auto" w:sz="8" w:space="0"/>
              <w:right w:val="single" w:color="auto" w:sz="8" w:space="0"/>
            </w:tcBorders>
            <w:tcMar>
              <w:top w:w="0" w:type="dxa"/>
              <w:left w:w="108" w:type="dxa"/>
              <w:bottom w:w="0" w:type="dxa"/>
              <w:right w:w="108" w:type="dxa"/>
            </w:tcMar>
          </w:tcPr>
          <w:p w14:paraId="3D6FA70B">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r>
    </w:tbl>
    <w:p w14:paraId="62101379">
      <w:pPr>
        <w:widowControl/>
        <w:shd w:val="clear" w:color="auto" w:fill="FFFFFF"/>
        <w:wordWrap w:val="0"/>
        <w:spacing w:line="450" w:lineRule="atLeast"/>
        <w:ind w:firstLine="482"/>
        <w:rPr>
          <w:rFonts w:hint="eastAsia" w:ascii="仿宋_GB2312" w:eastAsia="仿宋_GB2312" w:cs="宋体"/>
          <w:color w:val="000000"/>
          <w:kern w:val="0"/>
          <w:sz w:val="32"/>
          <w:szCs w:val="32"/>
        </w:rPr>
      </w:pPr>
      <w:r>
        <w:rPr>
          <w:rFonts w:hint="eastAsia" w:ascii="仿宋_GB2312" w:hAnsi="宋体" w:eastAsia="仿宋_GB2312"/>
          <w:b/>
          <w:bCs/>
          <w:color w:val="000000"/>
          <w:kern w:val="0"/>
          <w:sz w:val="32"/>
          <w:szCs w:val="32"/>
          <w:lang w:eastAsia="zh-CN"/>
        </w:rPr>
        <w:t>四、</w:t>
      </w:r>
      <w:r>
        <w:rPr>
          <w:rFonts w:hint="eastAsia" w:ascii="仿宋_GB2312" w:hAnsi="宋体" w:eastAsia="仿宋_GB2312"/>
          <w:b/>
          <w:bCs/>
          <w:color w:val="000000"/>
          <w:kern w:val="0"/>
          <w:sz w:val="32"/>
          <w:szCs w:val="32"/>
        </w:rPr>
        <w:t>政府信息公开行政复议、行政诉讼情况</w:t>
      </w:r>
    </w:p>
    <w:tbl>
      <w:tblPr>
        <w:tblStyle w:val="2"/>
        <w:tblW w:w="9071" w:type="dxa"/>
        <w:jc w:val="center"/>
        <w:tblLayout w:type="autofit"/>
        <w:tblCellMar>
          <w:top w:w="0" w:type="dxa"/>
          <w:left w:w="0" w:type="dxa"/>
          <w:bottom w:w="0" w:type="dxa"/>
          <w:right w:w="0" w:type="dxa"/>
        </w:tblCellMar>
      </w:tblPr>
      <w:tblGrid>
        <w:gridCol w:w="600"/>
        <w:gridCol w:w="600"/>
        <w:gridCol w:w="600"/>
        <w:gridCol w:w="607"/>
        <w:gridCol w:w="600"/>
        <w:gridCol w:w="627"/>
        <w:gridCol w:w="600"/>
        <w:gridCol w:w="600"/>
        <w:gridCol w:w="617"/>
        <w:gridCol w:w="600"/>
        <w:gridCol w:w="600"/>
        <w:gridCol w:w="600"/>
        <w:gridCol w:w="607"/>
        <w:gridCol w:w="600"/>
        <w:gridCol w:w="613"/>
      </w:tblGrid>
      <w:tr w14:paraId="5736D160">
        <w:tblPrEx>
          <w:tblCellMar>
            <w:top w:w="0" w:type="dxa"/>
            <w:left w:w="0" w:type="dxa"/>
            <w:bottom w:w="0" w:type="dxa"/>
            <w:right w:w="0" w:type="dxa"/>
          </w:tblCellMar>
        </w:tblPrEx>
        <w:trPr>
          <w:jc w:val="center"/>
        </w:trPr>
        <w:tc>
          <w:tcPr>
            <w:tcW w:w="3024" w:type="dxa"/>
            <w:gridSpan w:val="5"/>
            <w:tcBorders>
              <w:top w:val="single" w:color="auto" w:sz="8" w:space="0"/>
              <w:left w:val="single" w:color="auto" w:sz="8" w:space="0"/>
              <w:bottom w:val="single" w:color="auto" w:sz="8" w:space="0"/>
              <w:right w:val="single" w:color="auto" w:sz="8" w:space="0"/>
            </w:tcBorders>
            <w:shd w:val="clear" w:color="auto" w:fill="F8F8F8"/>
            <w:tcMar>
              <w:top w:w="0" w:type="dxa"/>
              <w:left w:w="108" w:type="dxa"/>
              <w:bottom w:w="0" w:type="dxa"/>
              <w:right w:w="108" w:type="dxa"/>
            </w:tcMar>
            <w:vAlign w:val="center"/>
          </w:tcPr>
          <w:p w14:paraId="226A9E6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行政复议</w:t>
            </w:r>
          </w:p>
        </w:tc>
        <w:tc>
          <w:tcPr>
            <w:tcW w:w="6047" w:type="dxa"/>
            <w:gridSpan w:val="10"/>
            <w:tcBorders>
              <w:top w:val="single" w:color="auto" w:sz="8" w:space="0"/>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2783D2BB">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行政诉讼</w:t>
            </w:r>
          </w:p>
        </w:tc>
      </w:tr>
      <w:tr w14:paraId="45BE1898">
        <w:tblPrEx>
          <w:tblCellMar>
            <w:top w:w="0" w:type="dxa"/>
            <w:left w:w="0" w:type="dxa"/>
            <w:bottom w:w="0" w:type="dxa"/>
            <w:right w:w="0" w:type="dxa"/>
          </w:tblCellMar>
        </w:tblPrEx>
        <w:trPr>
          <w:jc w:val="center"/>
        </w:trPr>
        <w:tc>
          <w:tcPr>
            <w:tcW w:w="60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B64AD6">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结果维持</w:t>
            </w:r>
          </w:p>
        </w:tc>
        <w:tc>
          <w:tcPr>
            <w:tcW w:w="59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EFDF7D7">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56D1D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其他结果</w:t>
            </w:r>
          </w:p>
        </w:tc>
        <w:tc>
          <w:tcPr>
            <w:tcW w:w="615"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EB5C4C">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尚未审结</w:t>
            </w:r>
          </w:p>
        </w:tc>
        <w:tc>
          <w:tcPr>
            <w:tcW w:w="60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66634F">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总计</w:t>
            </w:r>
          </w:p>
        </w:tc>
        <w:tc>
          <w:tcPr>
            <w:tcW w:w="3042"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FEB2E4B">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未经复议直接起诉</w:t>
            </w:r>
          </w:p>
        </w:tc>
        <w:tc>
          <w:tcPr>
            <w:tcW w:w="300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C41D1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复议后起诉</w:t>
            </w:r>
          </w:p>
        </w:tc>
      </w:tr>
      <w:tr w14:paraId="54A320D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CC6D180">
            <w:pPr>
              <w:widowControl/>
              <w:jc w:val="left"/>
              <w:rPr>
                <w:rFonts w:hint="eastAsia" w:ascii="仿宋_GB2312" w:eastAsia="仿宋_GB2312" w:cs="宋体"/>
                <w:color w:val="000000"/>
                <w:kern w:val="0"/>
                <w:sz w:val="32"/>
                <w:szCs w:val="32"/>
              </w:rPr>
            </w:pPr>
          </w:p>
        </w:tc>
        <w:tc>
          <w:tcPr>
            <w:tcW w:w="0" w:type="auto"/>
            <w:vMerge w:val="continue"/>
            <w:tcBorders>
              <w:top w:val="nil"/>
              <w:left w:val="nil"/>
              <w:bottom w:val="single" w:color="auto" w:sz="8" w:space="0"/>
              <w:right w:val="single" w:color="auto" w:sz="8" w:space="0"/>
            </w:tcBorders>
            <w:vAlign w:val="center"/>
          </w:tcPr>
          <w:p w14:paraId="5D4A2C4D">
            <w:pPr>
              <w:widowControl/>
              <w:jc w:val="left"/>
              <w:rPr>
                <w:rFonts w:hint="eastAsia" w:ascii="仿宋_GB2312" w:eastAsia="仿宋_GB2312" w:cs="宋体"/>
                <w:color w:val="000000"/>
                <w:kern w:val="0"/>
                <w:sz w:val="32"/>
                <w:szCs w:val="32"/>
              </w:rPr>
            </w:pPr>
          </w:p>
        </w:tc>
        <w:tc>
          <w:tcPr>
            <w:tcW w:w="0" w:type="auto"/>
            <w:vMerge w:val="continue"/>
            <w:tcBorders>
              <w:top w:val="single" w:color="auto" w:sz="8" w:space="0"/>
              <w:left w:val="nil"/>
              <w:bottom w:val="single" w:color="auto" w:sz="8" w:space="0"/>
              <w:right w:val="single" w:color="auto" w:sz="8" w:space="0"/>
            </w:tcBorders>
            <w:vAlign w:val="center"/>
          </w:tcPr>
          <w:p w14:paraId="01349CC7">
            <w:pPr>
              <w:widowControl/>
              <w:jc w:val="left"/>
              <w:rPr>
                <w:rFonts w:hint="eastAsia" w:ascii="仿宋_GB2312" w:eastAsia="仿宋_GB2312" w:cs="宋体"/>
                <w:color w:val="000000"/>
                <w:kern w:val="0"/>
                <w:sz w:val="32"/>
                <w:szCs w:val="32"/>
              </w:rPr>
            </w:pPr>
          </w:p>
        </w:tc>
        <w:tc>
          <w:tcPr>
            <w:tcW w:w="0" w:type="auto"/>
            <w:vMerge w:val="continue"/>
            <w:tcBorders>
              <w:top w:val="single" w:color="auto" w:sz="8" w:space="0"/>
              <w:left w:val="nil"/>
              <w:bottom w:val="single" w:color="auto" w:sz="8" w:space="0"/>
              <w:right w:val="single" w:color="auto" w:sz="8" w:space="0"/>
            </w:tcBorders>
            <w:vAlign w:val="center"/>
          </w:tcPr>
          <w:p w14:paraId="4124F566">
            <w:pPr>
              <w:widowControl/>
              <w:jc w:val="left"/>
              <w:rPr>
                <w:rFonts w:hint="eastAsia" w:ascii="仿宋_GB2312" w:eastAsia="仿宋_GB2312" w:cs="宋体"/>
                <w:color w:val="000000"/>
                <w:kern w:val="0"/>
                <w:sz w:val="32"/>
                <w:szCs w:val="32"/>
              </w:rPr>
            </w:pPr>
          </w:p>
        </w:tc>
        <w:tc>
          <w:tcPr>
            <w:tcW w:w="0" w:type="auto"/>
            <w:vMerge w:val="continue"/>
            <w:tcBorders>
              <w:top w:val="single" w:color="auto" w:sz="8" w:space="0"/>
              <w:left w:val="nil"/>
              <w:bottom w:val="single" w:color="auto" w:sz="8" w:space="0"/>
              <w:right w:val="single" w:color="auto" w:sz="8" w:space="0"/>
            </w:tcBorders>
            <w:vAlign w:val="center"/>
          </w:tcPr>
          <w:p w14:paraId="33B4D503">
            <w:pPr>
              <w:widowControl/>
              <w:jc w:val="left"/>
              <w:rPr>
                <w:rFonts w:hint="eastAsia" w:ascii="仿宋_GB2312" w:eastAsia="仿宋_GB2312" w:cs="宋体"/>
                <w:color w:val="000000"/>
                <w:kern w:val="0"/>
                <w:sz w:val="32"/>
                <w:szCs w:val="32"/>
              </w:rPr>
            </w:pPr>
          </w:p>
        </w:tc>
        <w:tc>
          <w:tcPr>
            <w:tcW w:w="637" w:type="dxa"/>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4A531A99">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结果维持</w:t>
            </w:r>
          </w:p>
        </w:tc>
        <w:tc>
          <w:tcPr>
            <w:tcW w:w="593" w:type="dxa"/>
            <w:tcBorders>
              <w:top w:val="nil"/>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3ECF570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结果纠正</w:t>
            </w:r>
          </w:p>
        </w:tc>
        <w:tc>
          <w:tcPr>
            <w:tcW w:w="593" w:type="dxa"/>
            <w:tcBorders>
              <w:top w:val="single" w:color="auto" w:sz="8" w:space="0"/>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004C62DB">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其他结果</w:t>
            </w:r>
          </w:p>
        </w:tc>
        <w:tc>
          <w:tcPr>
            <w:tcW w:w="626" w:type="dxa"/>
            <w:tcBorders>
              <w:top w:val="single" w:color="auto" w:sz="8" w:space="0"/>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13C41C4D">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尚未审结</w:t>
            </w:r>
          </w:p>
        </w:tc>
        <w:tc>
          <w:tcPr>
            <w:tcW w:w="593" w:type="dxa"/>
            <w:tcBorders>
              <w:top w:val="single" w:color="auto" w:sz="8" w:space="0"/>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49F9044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总计</w:t>
            </w:r>
          </w:p>
        </w:tc>
        <w:tc>
          <w:tcPr>
            <w:tcW w:w="582" w:type="dxa"/>
            <w:tcBorders>
              <w:top w:val="single" w:color="auto" w:sz="8" w:space="0"/>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4488EB8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结果维持</w:t>
            </w:r>
          </w:p>
        </w:tc>
        <w:tc>
          <w:tcPr>
            <w:tcW w:w="604" w:type="dxa"/>
            <w:tcBorders>
              <w:top w:val="single" w:color="auto" w:sz="8" w:space="0"/>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7398D0A3">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结果纠正</w:t>
            </w:r>
          </w:p>
        </w:tc>
        <w:tc>
          <w:tcPr>
            <w:tcW w:w="615" w:type="dxa"/>
            <w:tcBorders>
              <w:top w:val="single" w:color="auto" w:sz="8" w:space="0"/>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6EC57F7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其他结果</w:t>
            </w:r>
          </w:p>
        </w:tc>
        <w:tc>
          <w:tcPr>
            <w:tcW w:w="582" w:type="dxa"/>
            <w:tcBorders>
              <w:top w:val="single" w:color="auto" w:sz="8" w:space="0"/>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6ED302A7">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尚未审结</w:t>
            </w:r>
          </w:p>
        </w:tc>
        <w:tc>
          <w:tcPr>
            <w:tcW w:w="622" w:type="dxa"/>
            <w:tcBorders>
              <w:top w:val="single" w:color="auto" w:sz="8" w:space="0"/>
              <w:left w:val="nil"/>
              <w:bottom w:val="single" w:color="auto" w:sz="8" w:space="0"/>
              <w:right w:val="single" w:color="auto" w:sz="8" w:space="0"/>
            </w:tcBorders>
            <w:shd w:val="clear" w:color="auto" w:fill="F8F8F8"/>
            <w:tcMar>
              <w:top w:w="0" w:type="dxa"/>
              <w:left w:w="108" w:type="dxa"/>
              <w:bottom w:w="0" w:type="dxa"/>
              <w:right w:w="108" w:type="dxa"/>
            </w:tcMar>
            <w:vAlign w:val="center"/>
          </w:tcPr>
          <w:p w14:paraId="4F14E9E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总计</w:t>
            </w:r>
          </w:p>
        </w:tc>
      </w:tr>
      <w:tr w14:paraId="3C14FDC1">
        <w:tblPrEx>
          <w:tblCellMar>
            <w:top w:w="0" w:type="dxa"/>
            <w:left w:w="0" w:type="dxa"/>
            <w:bottom w:w="0" w:type="dxa"/>
            <w:right w:w="0" w:type="dxa"/>
          </w:tblCellMar>
        </w:tblPrEx>
        <w:trPr>
          <w:trHeight w:val="697" w:hRule="atLeast"/>
          <w:jc w:val="center"/>
        </w:trPr>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6C9B3C">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2CD9512F">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00C1F270">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03EA8A0D">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25F3F81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549C44F6">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E41E5">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12FD7887">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6D85EF5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72D56AEE">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69069F70">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64B0B258">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5E2FA53A">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6FEC27B2">
            <w:pPr>
              <w:widowControl/>
              <w:spacing w:line="450" w:lineRule="atLeast"/>
              <w:jc w:val="center"/>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1A62D66A">
            <w:pPr>
              <w:widowControl/>
              <w:spacing w:line="450" w:lineRule="atLeast"/>
              <w:jc w:val="center"/>
              <w:rPr>
                <w:rFonts w:hint="eastAsia" w:ascii="仿宋_GB2312" w:eastAsia="仿宋_GB2312" w:cs="宋体"/>
                <w:color w:val="000000"/>
                <w:kern w:val="0"/>
                <w:sz w:val="32"/>
                <w:szCs w:val="32"/>
              </w:rPr>
            </w:pPr>
            <w:r>
              <w:rPr>
                <w:rFonts w:hint="eastAsia" w:ascii="宋体" w:hAnsi="宋体" w:eastAsia="仿宋_GB2312"/>
                <w:color w:val="000000"/>
                <w:kern w:val="0"/>
                <w:sz w:val="32"/>
                <w:szCs w:val="32"/>
              </w:rPr>
              <w:t> </w:t>
            </w:r>
          </w:p>
        </w:tc>
      </w:tr>
    </w:tbl>
    <w:p w14:paraId="643F0B26">
      <w:pPr>
        <w:widowControl/>
        <w:shd w:val="clear" w:color="auto" w:fill="FFFFFF"/>
        <w:wordWrap w:val="0"/>
        <w:spacing w:line="600" w:lineRule="atLeast"/>
        <w:ind w:firstLine="482"/>
        <w:rPr>
          <w:rFonts w:hint="eastAsia" w:ascii="仿宋_GB2312" w:eastAsia="仿宋_GB2312" w:cs="宋体"/>
          <w:color w:val="000000"/>
          <w:kern w:val="0"/>
          <w:sz w:val="32"/>
          <w:szCs w:val="32"/>
        </w:rPr>
      </w:pPr>
      <w:r>
        <w:rPr>
          <w:rFonts w:hint="eastAsia" w:ascii="仿宋_GB2312" w:hAnsi="宋体" w:eastAsia="仿宋_GB2312"/>
          <w:b/>
          <w:bCs/>
          <w:color w:val="000000"/>
          <w:kern w:val="0"/>
          <w:sz w:val="32"/>
          <w:szCs w:val="32"/>
          <w:lang w:eastAsia="zh-CN"/>
        </w:rPr>
        <w:t>五、</w:t>
      </w:r>
      <w:r>
        <w:rPr>
          <w:rFonts w:hint="eastAsia" w:ascii="仿宋_GB2312" w:hAnsi="宋体" w:eastAsia="仿宋_GB2312"/>
          <w:b/>
          <w:bCs/>
          <w:color w:val="000000"/>
          <w:kern w:val="0"/>
          <w:sz w:val="32"/>
          <w:szCs w:val="32"/>
        </w:rPr>
        <w:t>存在的主要问题及改进情况</w:t>
      </w:r>
    </w:p>
    <w:p w14:paraId="2A704FF2">
      <w:pPr>
        <w:widowControl/>
        <w:shd w:val="clear" w:color="auto" w:fill="FFFFFF"/>
        <w:wordWrap w:val="0"/>
        <w:spacing w:line="600" w:lineRule="atLeast"/>
        <w:ind w:firstLine="48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202</w:t>
      </w:r>
      <w:r>
        <w:rPr>
          <w:rFonts w:hint="eastAsia" w:ascii="仿宋_GB2312" w:hAnsi="宋体" w:eastAsia="仿宋_GB2312"/>
          <w:color w:val="000000"/>
          <w:kern w:val="0"/>
          <w:sz w:val="32"/>
          <w:szCs w:val="32"/>
          <w:lang w:val="en-US" w:eastAsia="zh-CN"/>
        </w:rPr>
        <w:t>5</w:t>
      </w:r>
      <w:r>
        <w:rPr>
          <w:rFonts w:hint="eastAsia" w:ascii="仿宋_GB2312" w:hAnsi="宋体" w:eastAsia="仿宋_GB2312"/>
          <w:color w:val="000000"/>
          <w:kern w:val="0"/>
          <w:sz w:val="32"/>
          <w:szCs w:val="32"/>
        </w:rPr>
        <w:t>年，我局政府信息公开工作现状与区政府有关要求及公众期望相比，仍存在差距：</w:t>
      </w:r>
    </w:p>
    <w:p w14:paraId="73BBDF1D">
      <w:pPr>
        <w:widowControl/>
        <w:shd w:val="clear" w:color="auto" w:fill="FFFFFF"/>
        <w:wordWrap w:val="0"/>
        <w:spacing w:line="600" w:lineRule="atLeast"/>
        <w:ind w:firstLine="48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一是政府信息公开工作宣传力度有待进一步加强；</w:t>
      </w:r>
    </w:p>
    <w:p w14:paraId="61B52055">
      <w:pPr>
        <w:widowControl/>
        <w:shd w:val="clear" w:color="auto" w:fill="FFFFFF"/>
        <w:wordWrap w:val="0"/>
        <w:spacing w:line="600" w:lineRule="atLeast"/>
        <w:ind w:firstLine="48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二是主动公开信息的深度广度有待提高。</w:t>
      </w:r>
    </w:p>
    <w:p w14:paraId="1DB76481">
      <w:pPr>
        <w:widowControl/>
        <w:shd w:val="clear" w:color="auto" w:fill="FFFFFF"/>
        <w:wordWrap w:val="0"/>
        <w:spacing w:line="600" w:lineRule="atLeast"/>
        <w:ind w:firstLine="480"/>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针对政务公开工作中存在的问题，我局将采取以下措施加以改进：</w:t>
      </w:r>
    </w:p>
    <w:p w14:paraId="77FA48E9">
      <w:pPr>
        <w:widowControl/>
        <w:shd w:val="clear" w:color="auto" w:fill="FFFFFF"/>
        <w:wordWrap w:val="0"/>
        <w:spacing w:line="600" w:lineRule="atLeast"/>
        <w:ind w:firstLine="480"/>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rPr>
        <w:t>一是拓渠道，强宣传</w:t>
      </w:r>
      <w:r>
        <w:rPr>
          <w:rFonts w:hint="eastAsia" w:ascii="仿宋_GB2312" w:hAnsi="宋体" w:eastAsia="仿宋_GB2312"/>
          <w:color w:val="000000"/>
          <w:kern w:val="0"/>
          <w:sz w:val="32"/>
          <w:szCs w:val="32"/>
          <w:lang w:eastAsia="zh-CN"/>
        </w:rPr>
        <w:t>。</w:t>
      </w:r>
      <w:r>
        <w:rPr>
          <w:rFonts w:hint="eastAsia" w:ascii="仿宋_GB2312" w:hAnsi="宋体" w:eastAsia="仿宋_GB2312"/>
          <w:color w:val="000000"/>
          <w:kern w:val="0"/>
          <w:sz w:val="32"/>
          <w:szCs w:val="32"/>
        </w:rPr>
        <w:t>挖深度</w:t>
      </w:r>
      <w:r>
        <w:rPr>
          <w:rFonts w:hint="eastAsia" w:ascii="仿宋_GB2312" w:hAnsi="宋体" w:eastAsia="仿宋_GB2312"/>
          <w:color w:val="000000"/>
          <w:kern w:val="0"/>
          <w:sz w:val="32"/>
          <w:szCs w:val="32"/>
          <w:lang w:eastAsia="zh-CN"/>
        </w:rPr>
        <w:t>，</w:t>
      </w:r>
      <w:r>
        <w:rPr>
          <w:rFonts w:hint="eastAsia" w:ascii="仿宋_GB2312" w:hAnsi="宋体" w:eastAsia="仿宋_GB2312"/>
          <w:color w:val="000000"/>
          <w:kern w:val="0"/>
          <w:sz w:val="32"/>
          <w:szCs w:val="32"/>
        </w:rPr>
        <w:t>延广度。通过</w:t>
      </w:r>
      <w:r>
        <w:rPr>
          <w:rFonts w:hint="eastAsia" w:ascii="仿宋_GB2312" w:hAnsi="宋体" w:eastAsia="仿宋_GB2312"/>
          <w:color w:val="000000"/>
          <w:kern w:val="0"/>
          <w:sz w:val="32"/>
          <w:szCs w:val="32"/>
          <w:lang w:eastAsia="zh-CN"/>
        </w:rPr>
        <w:t>新闻媒体网站、</w:t>
      </w:r>
      <w:r>
        <w:rPr>
          <w:rFonts w:hint="eastAsia" w:ascii="仿宋_GB2312" w:hAnsi="宋体" w:eastAsia="仿宋_GB2312"/>
          <w:color w:val="000000"/>
          <w:kern w:val="0"/>
          <w:sz w:val="32"/>
          <w:szCs w:val="32"/>
        </w:rPr>
        <w:t xml:space="preserve">政府门户网站等方式，加大对我局工作的宣传力度，让公众进一步了解工信局工作。深化公开内容，为公众提供更加全面、便捷的公开服务。 </w:t>
      </w:r>
    </w:p>
    <w:p w14:paraId="4EF6771D">
      <w:pPr>
        <w:widowControl/>
        <w:shd w:val="clear" w:color="auto" w:fill="FFFFFF"/>
        <w:wordWrap w:val="0"/>
        <w:spacing w:line="600" w:lineRule="atLeast"/>
        <w:ind w:firstLine="640" w:firstLineChars="200"/>
        <w:rPr>
          <w:rFonts w:hint="eastAsia" w:ascii="仿宋_GB2312" w:eastAsia="仿宋_GB2312" w:cs="宋体"/>
          <w:color w:val="000000"/>
          <w:kern w:val="0"/>
          <w:sz w:val="32"/>
          <w:szCs w:val="32"/>
        </w:rPr>
      </w:pPr>
      <w:r>
        <w:rPr>
          <w:rFonts w:hint="eastAsia" w:ascii="仿宋_GB2312" w:hAnsi="宋体" w:eastAsia="仿宋_GB2312"/>
          <w:color w:val="000000"/>
          <w:kern w:val="0"/>
          <w:sz w:val="32"/>
          <w:szCs w:val="32"/>
          <w:lang w:val="en-US" w:eastAsia="zh-CN"/>
        </w:rPr>
        <w:t>二</w:t>
      </w:r>
      <w:r>
        <w:rPr>
          <w:rFonts w:hint="eastAsia" w:ascii="仿宋_GB2312" w:hAnsi="宋体" w:eastAsia="仿宋_GB2312"/>
          <w:color w:val="000000"/>
          <w:kern w:val="0"/>
          <w:sz w:val="32"/>
          <w:szCs w:val="32"/>
        </w:rPr>
        <w:t>是补缺漏，提水平。进一步规范、细化规范政府信息公开工作各项规章制度，严格落实党风廉政责任制，认真接受公众、社会媒体和有关部门的监督，加强和改进薄弱环节，提升工作实效。</w:t>
      </w:r>
    </w:p>
    <w:p w14:paraId="0718FE73">
      <w:pPr>
        <w:widowControl/>
        <w:shd w:val="clear" w:color="auto" w:fill="FFFFFF"/>
        <w:wordWrap w:val="0"/>
        <w:spacing w:line="600" w:lineRule="atLeast"/>
        <w:ind w:firstLine="482"/>
        <w:rPr>
          <w:rFonts w:hint="eastAsia" w:ascii="仿宋_GB2312" w:eastAsia="仿宋_GB2312" w:cs="宋体"/>
          <w:color w:val="000000"/>
          <w:kern w:val="0"/>
          <w:sz w:val="32"/>
          <w:szCs w:val="32"/>
        </w:rPr>
      </w:pPr>
      <w:r>
        <w:rPr>
          <w:rFonts w:hint="eastAsia" w:ascii="仿宋_GB2312" w:hAnsi="宋体" w:eastAsia="仿宋_GB2312"/>
          <w:b/>
          <w:bCs/>
          <w:color w:val="000000"/>
          <w:kern w:val="0"/>
          <w:sz w:val="32"/>
          <w:szCs w:val="32"/>
          <w:lang w:eastAsia="zh-CN"/>
        </w:rPr>
        <w:t>六、</w:t>
      </w:r>
      <w:r>
        <w:rPr>
          <w:rFonts w:hint="eastAsia" w:ascii="仿宋_GB2312" w:hAnsi="宋体" w:eastAsia="仿宋_GB2312"/>
          <w:b/>
          <w:bCs/>
          <w:color w:val="000000"/>
          <w:kern w:val="0"/>
          <w:sz w:val="32"/>
          <w:szCs w:val="32"/>
        </w:rPr>
        <w:t>其他需要报告的事项</w:t>
      </w:r>
    </w:p>
    <w:p w14:paraId="379815E9">
      <w:pPr>
        <w:rPr>
          <w:rFonts w:hint="eastAsia" w:ascii="仿宋_GB2312" w:eastAsia="仿宋_GB2312"/>
          <w:sz w:val="32"/>
          <w:szCs w:val="32"/>
        </w:rPr>
      </w:pPr>
      <w:r>
        <w:rPr>
          <w:rFonts w:hint="eastAsia" w:ascii="仿宋_GB2312" w:eastAsia="仿宋_GB2312"/>
          <w:sz w:val="32"/>
          <w:szCs w:val="32"/>
          <w:lang w:eastAsia="zh-CN"/>
        </w:rPr>
        <w:t>此部分无具体报告事项</w:t>
      </w:r>
      <w:r>
        <w:rPr>
          <w:rFonts w:hint="eastAsia" w:ascii="仿宋_GB2312" w:eastAsia="仿宋_GB2312"/>
          <w:sz w:val="32"/>
          <w:szCs w:val="32"/>
        </w:rPr>
        <w:t xml:space="preserve"> </w:t>
      </w:r>
    </w:p>
    <w:p w14:paraId="20329512">
      <w:pPr>
        <w:rPr>
          <w:rFonts w:hint="eastAsia" w:ascii="仿宋_GB2312" w:eastAsia="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Njc5MDc0ZmViZjEyNTFiODRhZDAwYWRjMjJhYmYifQ=="/>
  </w:docVars>
  <w:rsids>
    <w:rsidRoot w:val="007E4303"/>
    <w:rsid w:val="000655FE"/>
    <w:rsid w:val="001473AF"/>
    <w:rsid w:val="002013F6"/>
    <w:rsid w:val="00201FD2"/>
    <w:rsid w:val="00225DA0"/>
    <w:rsid w:val="002865D1"/>
    <w:rsid w:val="003B3BDB"/>
    <w:rsid w:val="003C1BC3"/>
    <w:rsid w:val="003E5B4F"/>
    <w:rsid w:val="004D2FFA"/>
    <w:rsid w:val="00502B55"/>
    <w:rsid w:val="00606E80"/>
    <w:rsid w:val="006420B6"/>
    <w:rsid w:val="00675E56"/>
    <w:rsid w:val="0068503A"/>
    <w:rsid w:val="00696CF2"/>
    <w:rsid w:val="006C1483"/>
    <w:rsid w:val="007342B5"/>
    <w:rsid w:val="00752D43"/>
    <w:rsid w:val="0075321D"/>
    <w:rsid w:val="007926BC"/>
    <w:rsid w:val="007E4303"/>
    <w:rsid w:val="00812FE4"/>
    <w:rsid w:val="008F71F9"/>
    <w:rsid w:val="00B02760"/>
    <w:rsid w:val="00B16DE2"/>
    <w:rsid w:val="00B4789A"/>
    <w:rsid w:val="00C15140"/>
    <w:rsid w:val="00CA4C3E"/>
    <w:rsid w:val="00CC4D0B"/>
    <w:rsid w:val="00D431FA"/>
    <w:rsid w:val="00D82203"/>
    <w:rsid w:val="00DE57DC"/>
    <w:rsid w:val="00E205A9"/>
    <w:rsid w:val="00E97DB0"/>
    <w:rsid w:val="00EA60AE"/>
    <w:rsid w:val="00FB75A1"/>
    <w:rsid w:val="025439EA"/>
    <w:rsid w:val="135D2482"/>
    <w:rsid w:val="31EF1759"/>
    <w:rsid w:val="3AC33662"/>
    <w:rsid w:val="3C547D4F"/>
    <w:rsid w:val="460015F1"/>
    <w:rsid w:val="509F43F0"/>
    <w:rsid w:val="61F550CC"/>
    <w:rsid w:val="66F707A7"/>
    <w:rsid w:val="6A3A2708"/>
    <w:rsid w:val="6CAA53CD"/>
    <w:rsid w:val="72654236"/>
    <w:rsid w:val="79D83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1265</Words>
  <Characters>1315</Characters>
  <Lines>22</Lines>
  <Paragraphs>6</Paragraphs>
  <TotalTime>19</TotalTime>
  <ScaleCrop>false</ScaleCrop>
  <LinksUpToDate>false</LinksUpToDate>
  <CharactersWithSpaces>1315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2023-01-04T01:02:00Z</dcterms:created>
  <dc:creator>lenovo</dc:creator>
  <cp:lastModifiedBy> 张大兔的鱼 </cp:lastModifiedBy>
  <dcterms:modified xsi:type="dcterms:W3CDTF">2026-01-26T07:19:39Z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2E0F17745D35424BAE22537BF66DFB32_13</vt:lpwstr>
  </property>
  <property fmtid="{D5CDD505-2E9C-101B-9397-08002B2CF9AE}" pid="4" name="KSOTemplateDocerSaveRecord">
    <vt:lpwstr>eyJoZGlkIjoiNDFmZDFhNGUxNTVjZDY1MjlhYjdlZjdhODMzMDQ4NWQiLCJ1c2VySWQiOiIyNTgxMjU2MzcifQ==</vt:lpwstr>
  </property>
</Properties>
</file>