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432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2018年政府信息公开工作年度报告</w:t>
      </w:r>
    </w:p>
    <w:p>
      <w:pPr>
        <w:widowControl/>
        <w:shd w:val="clear" w:color="auto" w:fill="FEFEFE"/>
        <w:spacing w:line="432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浑江区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水利局</w:t>
      </w:r>
    </w:p>
    <w:p>
      <w:pPr>
        <w:widowControl/>
        <w:shd w:val="clear" w:color="auto" w:fill="FEFEFE"/>
        <w:spacing w:line="432" w:lineRule="atLeast"/>
        <w:ind w:firstLine="6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2018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年浑江区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水利局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在区委、区政府的正确领导下，认真执行《中华人民共和国政府信息公开条例》（以下简称《条例》）,加强领导，明确职责，规范管理，健全制度，积极稳妥推进信息公开工作，以建设服务型政府、责任型政府、阳光政府为思路，创新工作方式方法，规范公开程序，丰富公开内容，以“政府信息公开网”为平台，提升政府信息公开水平，促进政府信息公开规范有序开展。本报告共包括三个方面的内容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一是《白山市浑江区人民政府办公室关于印发2018年全区政务公开工作重点任务分工实施方案的通知》（白山政办发〔2018〕63号）落实情况。二是《条例》第三十二条规定的主动公开情况、依申请公开和不予公开情况、政府信息公开收费及减免情况、因政府信息公开申请引发的行政复议和提起的行政诉讼情况、政府信息公开工作存在的主要问题及改进情况、其他需要报告的事项等方面内容。三是人大代表建议和政协提案办理结果公开情况。</w:t>
      </w:r>
    </w:p>
    <w:p>
      <w:pPr>
        <w:widowControl/>
        <w:shd w:val="clear" w:color="auto" w:fill="FEFEFE"/>
        <w:spacing w:line="432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《白山市浑江区人民政府办公室关于印发2018年全区政务公开工作重点任务分工实施方案的通知》（白山政办发〔2018〕63号）落实情况</w:t>
      </w:r>
    </w:p>
    <w:p>
      <w:pPr>
        <w:widowControl/>
        <w:shd w:val="clear" w:color="auto" w:fill="FEFEFE"/>
        <w:spacing w:line="432" w:lineRule="atLeast"/>
        <w:ind w:firstLine="6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我局按照区里的统一部署，制定了政府信息公开工作要点，调整了区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水利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局政务公开工作领导小组，明确了主要领导亲自抓,分管领导具体抓,各科室负责人对本科室的政府信息公开工作负责，形成一级抓一级，层层抓落实的责任体系。</w:t>
      </w:r>
    </w:p>
    <w:p>
      <w:pPr>
        <w:widowControl/>
        <w:shd w:val="clear" w:color="auto" w:fill="FEFEFE"/>
        <w:spacing w:line="432" w:lineRule="atLeast"/>
        <w:ind w:firstLine="643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1.建立专门机构。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水利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局局长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管长清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同志任组长，纪检书记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秦翠梅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、副局长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尤俊哲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同志任副组长，组员为相关事业单位及各科室主要负责同志。</w:t>
      </w:r>
    </w:p>
    <w:p>
      <w:pPr>
        <w:widowControl/>
        <w:shd w:val="clear" w:color="auto" w:fill="FEFEFE"/>
        <w:spacing w:line="432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2.人员配置情况。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水利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局信息公开工作专职人员为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人。</w:t>
      </w:r>
    </w:p>
    <w:p>
      <w:pPr>
        <w:widowControl/>
        <w:shd w:val="clear" w:color="auto" w:fill="FEFEFE"/>
        <w:spacing w:line="432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　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制度建设情况。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局把政府信息公开制度建设作为阳光政务的重要内容。在建立健全政府信息公开工作各项制度的同时，新建立重大行政决策管理制度，规范行政权力运行机制。确保信息公开工作规范化、法制化、常规化，使我局信息公开工作逐步走上制度化、规范化的轨道。为加快打造阳光政府步伐，切实保障公民的知情权、参与权和监督权发挥了重要作用。</w:t>
      </w:r>
    </w:p>
    <w:p>
      <w:pPr>
        <w:widowControl/>
        <w:shd w:val="clear" w:color="auto" w:fill="FEFEFE"/>
        <w:spacing w:line="432" w:lineRule="atLeast"/>
        <w:ind w:firstLine="643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4.规范细化主动公开、依申请公开政府信息工作流程。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为方便群众直观易解申请过程，对各个条目逐一进行解说，包括依申请公开的概念、申请人申请方式行政机关初审、行政机关受理申请、规范细化关于申请者的答复办法、规范答复时限要求。长期发布在政府门户网站。</w:t>
      </w:r>
    </w:p>
    <w:p>
      <w:pPr>
        <w:widowControl/>
        <w:shd w:val="clear" w:color="auto" w:fill="FEFEFE"/>
        <w:spacing w:line="432" w:lineRule="atLeast"/>
        <w:ind w:firstLine="6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《条例》第三十二条规定的主动公开情况、依申请公开和不予公开情况、政府信息公开收费及减免情况、因政府信息公开申请引发的行政复议和提起的行政诉讼情况、政府信息公开工作存在的主要问题及改进情况、其他需要报告的事项等方面内容。</w:t>
      </w:r>
    </w:p>
    <w:p>
      <w:pPr>
        <w:widowControl/>
        <w:shd w:val="clear" w:color="auto" w:fill="FEFEFE"/>
        <w:spacing w:line="432" w:lineRule="atLeast"/>
        <w:ind w:firstLine="6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（一）依申请公开和不予公开情况</w:t>
      </w:r>
    </w:p>
    <w:p>
      <w:pPr>
        <w:spacing w:line="360" w:lineRule="atLeas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1.公开的数量。截止目前为止，我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局主动公开信息总数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条。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其中，</w:t>
      </w:r>
      <w:r>
        <w:rPr>
          <w:rFonts w:hint="eastAsia" w:ascii="仿宋" w:hAnsi="仿宋" w:eastAsia="仿宋"/>
          <w:kern w:val="0"/>
          <w:sz w:val="32"/>
          <w:szCs w:val="32"/>
        </w:rPr>
        <w:t>年度工作报告1条、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文件类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kern w:val="0"/>
          <w:sz w:val="32"/>
          <w:szCs w:val="32"/>
        </w:rPr>
        <w:t>条、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其他类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20条人大回复1条、政策解读1条、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区委宣传部微信公众号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3条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、《浑江新闻》微信公众号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6条</w:t>
      </w:r>
      <w:r>
        <w:rPr>
          <w:rFonts w:hint="eastAsia" w:ascii="仿宋" w:hAnsi="仿宋" w:eastAsia="仿宋"/>
          <w:kern w:val="0"/>
          <w:sz w:val="32"/>
          <w:szCs w:val="32"/>
        </w:rPr>
        <w:t>全部实行网上公开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spacing w:line="360" w:lineRule="atLeas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  <w:lang w:val="en-US" w:eastAsia="zh-CN"/>
        </w:rPr>
        <w:t>2.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</w:rPr>
        <w:t>公开的渠道</w:t>
      </w:r>
      <w:r>
        <w:rPr>
          <w:rFonts w:hint="eastAsia"/>
          <w:color w:val="333333"/>
          <w:sz w:val="27"/>
          <w:szCs w:val="27"/>
          <w:shd w:val="clear" w:color="auto" w:fill="FEFEFE"/>
        </w:rPr>
        <w:t> </w:t>
      </w:r>
    </w:p>
    <w:tbl>
      <w:tblPr>
        <w:tblStyle w:val="4"/>
        <w:tblW w:w="8414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1298"/>
        <w:gridCol w:w="1195"/>
        <w:gridCol w:w="1093"/>
        <w:gridCol w:w="1233"/>
        <w:gridCol w:w="12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公开渠道、方式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政府网站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政务微信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电视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人大回复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政策解读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百分比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1.5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1.5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</w:t>
            </w:r>
          </w:p>
        </w:tc>
      </w:tr>
    </w:tbl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公开的及时性。文件信息从生成到网上公开不超过</w:t>
      </w:r>
      <w:r>
        <w:rPr>
          <w:rFonts w:ascii="仿宋" w:hAnsi="仿宋" w:eastAsia="仿宋"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个工作日。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  <w:lang w:val="en-US" w:eastAsia="zh-CN"/>
        </w:rPr>
        <w:t>3.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</w:rPr>
        <w:t>回应解读情况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通过政府网站对国家《</w:t>
      </w:r>
      <w:r>
        <w:rPr>
          <w:rFonts w:hint="eastAsia" w:ascii="仿宋" w:hAnsi="仿宋" w:eastAsia="仿宋"/>
          <w:sz w:val="32"/>
          <w:szCs w:val="32"/>
          <w:lang w:eastAsia="zh-CN"/>
        </w:rPr>
        <w:t>“一河一策”相关工作政策的解读</w:t>
      </w:r>
      <w:r>
        <w:rPr>
          <w:rFonts w:hint="eastAsia" w:ascii="仿宋" w:hAnsi="仿宋" w:eastAsia="仿宋"/>
          <w:sz w:val="32"/>
          <w:szCs w:val="32"/>
        </w:rPr>
        <w:t>》进行了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1条</w:t>
      </w:r>
      <w:r>
        <w:rPr>
          <w:rFonts w:hint="eastAsia" w:ascii="仿宋" w:hAnsi="仿宋" w:eastAsia="仿宋"/>
          <w:sz w:val="32"/>
          <w:szCs w:val="32"/>
        </w:rPr>
        <w:t>政策解读。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2013年至2018年主动公开政府信息6年的数据对比情况。</w:t>
      </w:r>
    </w:p>
    <w:tbl>
      <w:tblPr>
        <w:tblStyle w:val="4"/>
        <w:tblW w:w="8060" w:type="dxa"/>
        <w:tblInd w:w="93" w:type="dxa"/>
        <w:shd w:val="clear" w:color="auto" w:fill="FEFE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1008"/>
        <w:gridCol w:w="1007"/>
        <w:gridCol w:w="1008"/>
        <w:gridCol w:w="1007"/>
        <w:gridCol w:w="1008"/>
        <w:gridCol w:w="10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2013年至2018年主动公开政府信息情况统计表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</w:tr>
    </w:tbl>
    <w:p>
      <w:pPr>
        <w:widowControl/>
        <w:shd w:val="clear" w:color="auto" w:fill="FEFEFE"/>
        <w:spacing w:line="432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年至2018年主动公开政府信息情况统计图表</w:t>
      </w:r>
    </w:p>
    <w:p>
      <w:pPr>
        <w:widowControl/>
        <w:shd w:val="clear" w:color="auto" w:fill="FEFEFE"/>
        <w:spacing w:line="432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drawing>
          <wp:inline distT="0" distB="0" distL="114300" distR="114300">
            <wp:extent cx="4572000" cy="2743200"/>
            <wp:effectExtent l="4445" t="4445" r="14605" b="14605"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>
      <w:pPr>
        <w:widowControl/>
        <w:shd w:val="clear" w:color="auto" w:fill="FEFEFE"/>
        <w:spacing w:line="432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drawing>
          <wp:inline distT="0" distB="0" distL="0" distR="0">
            <wp:extent cx="4581525" cy="2752725"/>
            <wp:effectExtent l="0" t="0" r="9525" b="9525"/>
            <wp:docPr id="2" name="图片 2" descr="http://xxgk-hj.cbs.gov.cn/zcbm/fgw/ndbg/201901/W020190121685247318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xxgk-hj.cbs.gov.cn/zcbm/fgw/ndbg/201901/W02019012168524731878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EFEFE"/>
        <w:spacing w:line="432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EFEFE"/>
        <w:spacing w:line="432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（二）、政府信息公开的收费和减免情况</w:t>
      </w:r>
    </w:p>
    <w:p>
      <w:pPr>
        <w:widowControl/>
        <w:shd w:val="clear" w:color="auto" w:fill="FEFEFE"/>
        <w:spacing w:line="432" w:lineRule="atLeast"/>
        <w:ind w:firstLine="32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没有发生与政府信息公开相关的收费。</w:t>
      </w:r>
    </w:p>
    <w:p>
      <w:pPr>
        <w:widowControl/>
        <w:shd w:val="clear" w:color="auto" w:fill="FEFEFE"/>
        <w:spacing w:line="432" w:lineRule="atLeast"/>
        <w:ind w:firstLine="16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（三）、因政府信息公开申请引发的行政复议和提起的行政诉讼情况</w:t>
      </w:r>
    </w:p>
    <w:p>
      <w:pPr>
        <w:widowControl/>
        <w:shd w:val="clear" w:color="auto" w:fill="FEFEFE"/>
        <w:spacing w:line="432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仿宋" w:hAnsi="仿宋" w:eastAsia="仿宋"/>
          <w:sz w:val="32"/>
          <w:szCs w:val="32"/>
        </w:rPr>
        <w:t>　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年度，我局没有出现就政府信息公开提出行政复议、诉讼和申诉的情况。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黑体" w:hAnsi="黑体" w:eastAsia="黑体" w:cs="宋体"/>
          <w:kern w:val="0"/>
          <w:sz w:val="32"/>
          <w:szCs w:val="32"/>
        </w:rPr>
        <w:t>（四）、政府信息公开工作存在的主要问题及改进情况</w:t>
      </w:r>
    </w:p>
    <w:p>
      <w:pPr>
        <w:widowControl/>
        <w:shd w:val="clear" w:color="auto" w:fill="FEFEFE"/>
        <w:spacing w:line="432" w:lineRule="atLeast"/>
        <w:ind w:firstLine="6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局政府信息公开工作虽然取得了初步成效，但也存在一些不容忽视的问题。一是少数科室对实行政府信息公开的重要意义认识不足，工作被动应付；二是有的公开内容不规范。表现在少数科室公开的内容不具体，重点不突出。</w:t>
      </w:r>
    </w:p>
    <w:p>
      <w:pPr>
        <w:widowControl/>
        <w:shd w:val="clear" w:color="auto" w:fill="FEFEFE"/>
        <w:spacing w:line="432" w:lineRule="atLeast"/>
        <w:ind w:firstLine="6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这些问题都需要我们认真研究，切实解决，进一步优化政务信息公开渠道，增加新闻报道的质量。加强信息公开网站建设，及时、全面、准确地公开各类政务信息，优化升级网络系统，完善各类专栏的信息共享机制，强化公众参与功能，充分发挥网站与公众交流沟通的桥梁作用，方便公众查阅和获取政府信息，不断把民政信息公开工作推向深入。</w:t>
      </w:r>
    </w:p>
    <w:p>
      <w:pPr>
        <w:widowControl/>
        <w:shd w:val="clear" w:color="auto" w:fill="FEFEFE"/>
        <w:spacing w:line="432" w:lineRule="atLeast"/>
        <w:ind w:firstLine="6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（五）政府信息公开工作下步工作安排</w:t>
      </w:r>
    </w:p>
    <w:p>
      <w:pPr>
        <w:widowControl/>
        <w:shd w:val="clear" w:color="auto" w:fill="FEFEFE"/>
        <w:spacing w:line="432" w:lineRule="atLeast"/>
        <w:ind w:firstLine="643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1.健全信息公开工作制度。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要按照《条例》要求，在做好依申请公开工作的基础上，加强对工作中疑难问题的研究，推动健全有关制度，依法满足公民、法人或者其他组织对政府信息的特殊需求。</w:t>
      </w:r>
    </w:p>
    <w:p>
      <w:pPr>
        <w:widowControl/>
        <w:shd w:val="clear" w:color="auto" w:fill="FEFEFE"/>
        <w:spacing w:line="432" w:lineRule="atLeast"/>
        <w:ind w:firstLine="643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2.深化思想认识，切实增强信息公开意识。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《条例》的很多方面需要学习、总结和研究。因此，要提高思想认识，深刻领会推行信息公开的重大意义，把握着力点，增强责任感和紧迫感，切实做好信息公开工作，实现规范行为与保障公民民主权利的统一。</w:t>
      </w:r>
    </w:p>
    <w:p>
      <w:pPr>
        <w:widowControl/>
        <w:shd w:val="clear" w:color="auto" w:fill="FEFEFE"/>
        <w:spacing w:line="432" w:lineRule="atLeast"/>
        <w:ind w:firstLine="6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3.把握内在要求，积极拓展主动公开内容。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要准确把握《条例》的要求，切实增强信息公开的主动性，努力满足人民群众的需求。同时，制定相关的实施细则或具体办法，进一步规范操作，深入推进主动公开。一是深化信息公开内容。尤其对《条例》列举的应当重点公开的信息进行细化并提出明确要求，落实责任，提高公开程度。加大对群众关注、涉及群众切身利益的信息公开力度。二是进一步拓展公开平台。在加强民政信息网的基础上，利用多种媒体发布信息，构建全方位、多层次、立体化的信息公开平台。特别是要进一步完善门户网站功能，利用网络建设好信息的统一平台，制定和完善信息公开目录，努力把门户网站打造成信息公开第一平台。</w:t>
      </w:r>
    </w:p>
    <w:p>
      <w:pPr>
        <w:widowControl/>
        <w:shd w:val="clear" w:color="auto" w:fill="FEFEFE"/>
        <w:spacing w:line="432" w:lineRule="atLeast"/>
        <w:ind w:firstLine="643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4.加强科学管理，努力规范依申请公开工作。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是完善依申请公开受理平台，加强管理，方便群众申请。二是规范依申请公开操作。要认真制定依申请公开的工作规程，建立统一的流程，明确申请、审查、处理、答复等各个环节的具体要求，畅通受理渠道。三是准确把握依申请公开的要求。明确依申请公开信息的内涵，尤其要把握好信息公开的适用范畴。</w:t>
      </w:r>
    </w:p>
    <w:p>
      <w:pPr>
        <w:widowControl/>
        <w:shd w:val="clear" w:color="auto" w:fill="FEFEFE"/>
        <w:spacing w:line="432" w:lineRule="atLeast"/>
        <w:ind w:firstLine="6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三、人大建议及政协提案办理结果公开情况</w:t>
      </w:r>
    </w:p>
    <w:p>
      <w:pPr>
        <w:widowControl/>
        <w:shd w:val="clear" w:color="auto" w:fill="FEFEFE"/>
        <w:spacing w:line="432" w:lineRule="atLeast"/>
        <w:ind w:firstLine="6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我局有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一条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人大建议及政协提案办理结果。</w:t>
      </w:r>
    </w:p>
    <w:p>
      <w:pPr>
        <w:widowControl/>
        <w:shd w:val="clear" w:color="auto" w:fill="FEFEFE"/>
        <w:spacing w:line="432" w:lineRule="atLeast"/>
        <w:ind w:firstLine="643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EFEFE"/>
        <w:spacing w:line="432" w:lineRule="atLeast"/>
        <w:ind w:firstLine="643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EFEFE"/>
        <w:spacing w:line="432" w:lineRule="atLeast"/>
        <w:ind w:firstLine="643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EFEFE"/>
        <w:spacing w:line="432" w:lineRule="atLeast"/>
        <w:ind w:firstLine="48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浑江区民政局</w:t>
      </w:r>
    </w:p>
    <w:p>
      <w:pPr>
        <w:widowControl/>
        <w:shd w:val="clear" w:color="auto" w:fill="FEFEFE"/>
        <w:spacing w:line="432" w:lineRule="atLeast"/>
        <w:ind w:firstLine="432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2019年1月17日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56C"/>
    <w:rsid w:val="0015124F"/>
    <w:rsid w:val="00646312"/>
    <w:rsid w:val="00F4756C"/>
    <w:rsid w:val="00FD1FB5"/>
    <w:rsid w:val="19B6501D"/>
    <w:rsid w:val="1D69402C"/>
    <w:rsid w:val="3A2A1A79"/>
    <w:rsid w:val="46531F29"/>
    <w:rsid w:val="4A96700D"/>
    <w:rsid w:val="51B12878"/>
    <w:rsid w:val="633B22C4"/>
    <w:rsid w:val="63D66CE2"/>
    <w:rsid w:val="6B1408EF"/>
    <w:rsid w:val="71C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2270;&#34920;%20&#22312;%20&#27985;&#27743;&#21306;&#27700;&#21033;&#23616;2017&#24180;&#24230;&#25919;&#21153;&#20844;&#24320;&#24037;&#20316;&#25253;&#21578;.doc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sz="1400" b="1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黑体" panose="02010609060101010101" charset="-122"/>
                <a:ea typeface="黑体" panose="02010609060101010101" charset="-122"/>
                <a:cs typeface="+mn-cs"/>
              </a:rPr>
              <a:t>政府信息情况统计表</a:t>
            </a:r>
            <a:endParaRPr sz="1400" b="1" i="0" u="none" strike="noStrike" kern="1200" spc="0" baseline="0">
              <a:solidFill>
                <a:srgbClr val="595959">
                  <a:lumMod val="65000"/>
                  <a:lumOff val="35000"/>
                </a:srgbClr>
              </a:solidFill>
              <a:latin typeface="黑体" panose="02010609060101010101" charset="-122"/>
              <a:ea typeface="黑体" panose="02010609060101010101" charset="-122"/>
              <a:cs typeface="+mn-cs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'[图表 在 浑江区水利局2017年度政务公开工作报告.doc]Sheet1'!$B$3</c:f>
              <c:strCache>
                <c:ptCount val="1"/>
                <c:pt idx="0">
                  <c:v>数量</c:v>
                </c:pt>
              </c:strCache>
            </c:strRef>
          </c:tx>
          <c:spPr>
            <a:solidFill>
              <a:srgbClr val="5B9BD5">
                <a:alpha val="100000"/>
              </a:srgbClr>
            </a:solidFill>
            <a:ln w="3175">
              <a:noFill/>
            </a:ln>
          </c:spPr>
          <c:invertIfNegative val="0"/>
          <c:dLbls>
            <c:delete val="1"/>
          </c:dLbls>
          <c:cat>
            <c:numRef>
              <c:f>'[图表 在 浑江区水利局2017年度政务公开工作报告.doc]Sheet1'!$C$2:$H$2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'[图表 在 浑江区水利局2017年度政务公开工作报告.doc]Sheet1'!$C$3:$H$3</c:f>
              <c:numCache>
                <c:formatCode>General</c:formatCode>
                <c:ptCount val="6"/>
                <c:pt idx="0">
                  <c:v>66</c:v>
                </c:pt>
                <c:pt idx="1">
                  <c:v>90</c:v>
                </c:pt>
                <c:pt idx="2">
                  <c:v>74</c:v>
                </c:pt>
                <c:pt idx="3">
                  <c:v>78</c:v>
                </c:pt>
                <c:pt idx="4">
                  <c:v>83</c:v>
                </c:pt>
                <c:pt idx="5">
                  <c:v>62</c:v>
                </c:pt>
              </c:numCache>
            </c:numRef>
          </c:val>
        </c:ser>
        <c:ser>
          <c:idx val="1"/>
          <c:order val="1"/>
          <c:tx>
            <c:strRef>
              <c:f>'[图表 在 浑江区水利局2017年度政务公开工作报告.doc]Sheet1'!$B$4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ED7D31">
                <a:alpha val="100000"/>
              </a:srgbClr>
            </a:solidFill>
            <a:ln w="3175">
              <a:noFill/>
            </a:ln>
          </c:spPr>
          <c:invertIfNegative val="0"/>
          <c:dLbls>
            <c:delete val="1"/>
          </c:dLbls>
          <c:cat>
            <c:numRef>
              <c:f>'[图表 在 浑江区水利局2017年度政务公开工作报告.doc]Sheet1'!$C$2:$H$2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'[图表 在 浑江区水利局2017年度政务公开工作报告.doc]Sheet1'!$C$4:$H$4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'[图表 在 浑江区水利局2017年度政务公开工作报告.doc]Sheet1'!$B$5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A5A5A5">
                <a:alpha val="100000"/>
              </a:srgbClr>
            </a:solidFill>
            <a:ln w="3175">
              <a:noFill/>
            </a:ln>
          </c:spPr>
          <c:invertIfNegative val="0"/>
          <c:dLbls>
            <c:delete val="1"/>
          </c:dLbls>
          <c:cat>
            <c:numRef>
              <c:f>'[图表 在 浑江区水利局2017年度政务公开工作报告.doc]Sheet1'!$C$2:$H$2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'[图表 在 浑江区水利局2017年度政务公开工作报告.doc]Sheet1'!$C$5:$H$5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610287"/>
        <c:axId val="573321976"/>
      </c:barChart>
      <c:catAx>
        <c:axId val="27061028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573321976"/>
        <c:crosses val="autoZero"/>
        <c:auto val="1"/>
        <c:lblAlgn val="ctr"/>
        <c:lblOffset val="100"/>
        <c:noMultiLvlLbl val="0"/>
      </c:catAx>
      <c:valAx>
        <c:axId val="573321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270610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 w="3175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390</Words>
  <Characters>2224</Characters>
  <Lines>18</Lines>
  <Paragraphs>5</Paragraphs>
  <TotalTime>1</TotalTime>
  <ScaleCrop>false</ScaleCrop>
  <LinksUpToDate>false</LinksUpToDate>
  <CharactersWithSpaces>2609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2019-02-12T00:57:00Z</dcterms:created>
  <dc:creator>sl</dc:creator>
  <cp:lastModifiedBy>梦想天空、分外蓝</cp:lastModifiedBy>
  <dcterms:modified xsi:type="dcterms:W3CDTF">2019-02-25T01:39:05Z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